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
        <w:gridCol w:w="1300"/>
        <w:gridCol w:w="676"/>
        <w:gridCol w:w="2875"/>
        <w:gridCol w:w="2025"/>
        <w:gridCol w:w="1507"/>
        <w:gridCol w:w="1161"/>
        <w:gridCol w:w="534"/>
      </w:tblGrid>
      <w:tr w:rsidR="00722D92" w:rsidRPr="001814D4" w14:paraId="6875C4B2" w14:textId="77777777" w:rsidTr="06D82F62">
        <w:trPr>
          <w:gridAfter w:val="1"/>
          <w:wAfter w:w="534" w:type="dxa"/>
          <w:trHeight w:val="340"/>
        </w:trPr>
        <w:tc>
          <w:tcPr>
            <w:tcW w:w="10554" w:type="dxa"/>
            <w:gridSpan w:val="7"/>
          </w:tcPr>
          <w:p w14:paraId="0953A1E0" w14:textId="77777777" w:rsidR="00722D92" w:rsidRPr="00A72A95" w:rsidRDefault="00722D92" w:rsidP="000D7C13">
            <w:pPr>
              <w:pStyle w:val="SAMs"/>
              <w:spacing w:line="360" w:lineRule="auto"/>
              <w:rPr>
                <w:rFonts w:asciiTheme="majorBidi" w:hAnsiTheme="majorBidi" w:cstheme="majorBidi"/>
              </w:rPr>
            </w:pPr>
          </w:p>
        </w:tc>
      </w:tr>
      <w:tr w:rsidR="00524EE9" w14:paraId="68167244" w14:textId="77777777" w:rsidTr="06D8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0907D4F5" w14:textId="77777777" w:rsidR="00524EE9" w:rsidRDefault="00524EE9" w:rsidP="00FF6F2D">
            <w:r>
              <w:rPr>
                <w:rFonts w:ascii="Times New Roman" w:hAnsi="Times New Roman" w:cs="Times New Roman"/>
                <w:b/>
                <w:bCs/>
                <w:sz w:val="21"/>
                <w:szCs w:val="21"/>
              </w:rPr>
              <w:t>Code No.:</w:t>
            </w:r>
          </w:p>
        </w:tc>
        <w:tc>
          <w:tcPr>
            <w:tcW w:w="3551" w:type="dxa"/>
            <w:gridSpan w:val="2"/>
            <w:tcBorders>
              <w:top w:val="single" w:sz="4" w:space="0" w:color="auto"/>
              <w:left w:val="single" w:sz="4" w:space="0" w:color="auto"/>
              <w:bottom w:val="single" w:sz="4" w:space="0" w:color="auto"/>
              <w:right w:val="single" w:sz="4" w:space="0" w:color="auto"/>
            </w:tcBorders>
          </w:tcPr>
          <w:p w14:paraId="0C816AE3" w14:textId="77777777" w:rsidR="00524EE9" w:rsidRPr="00117ED8" w:rsidRDefault="00524EE9" w:rsidP="000B7C00">
            <w:pPr>
              <w:rPr>
                <w:b/>
              </w:rPr>
            </w:pPr>
            <w:r w:rsidRPr="00117ED8">
              <w:rPr>
                <w:b/>
              </w:rPr>
              <w:t>HTU/P</w:t>
            </w:r>
            <w:r w:rsidR="000B7C00" w:rsidRPr="00117ED8">
              <w:rPr>
                <w:b/>
              </w:rPr>
              <w:t>6</w:t>
            </w:r>
          </w:p>
        </w:tc>
        <w:tc>
          <w:tcPr>
            <w:tcW w:w="2025" w:type="dxa"/>
            <w:tcBorders>
              <w:top w:val="single" w:sz="4" w:space="0" w:color="auto"/>
              <w:left w:val="single" w:sz="4" w:space="0" w:color="auto"/>
              <w:bottom w:val="single" w:sz="4" w:space="0" w:color="auto"/>
              <w:right w:val="single" w:sz="4" w:space="0" w:color="auto"/>
            </w:tcBorders>
          </w:tcPr>
          <w:p w14:paraId="5BEE3C90"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07" w:type="dxa"/>
            <w:tcBorders>
              <w:top w:val="single" w:sz="4" w:space="0" w:color="auto"/>
              <w:left w:val="single" w:sz="4" w:space="0" w:color="auto"/>
              <w:bottom w:val="single" w:sz="4" w:space="0" w:color="auto"/>
              <w:right w:val="single" w:sz="4" w:space="0" w:color="auto"/>
            </w:tcBorders>
          </w:tcPr>
          <w:p w14:paraId="5D963FB2" w14:textId="77777777" w:rsidR="00524EE9" w:rsidRPr="00117ED8" w:rsidRDefault="00524EE9" w:rsidP="00FF6F2D">
            <w:pPr>
              <w:rPr>
                <w:b/>
              </w:rPr>
            </w:pPr>
            <w:r w:rsidRPr="00117ED8">
              <w:rPr>
                <w:b/>
              </w:rPr>
              <w:t>9/11/2017</w:t>
            </w:r>
          </w:p>
        </w:tc>
      </w:tr>
      <w:tr w:rsidR="00524EE9" w14:paraId="683CF7EA" w14:textId="77777777" w:rsidTr="06D8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402A9C68"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3DBF055E" w14:textId="77777777" w:rsidR="00524EE9" w:rsidRDefault="00524EE9" w:rsidP="00FF6F2D">
            <w:r>
              <w:rPr>
                <w:rFonts w:ascii="Times New Roman" w:hAnsi="Times New Roman" w:cs="Times New Roman"/>
                <w:b/>
                <w:bCs/>
                <w:sz w:val="21"/>
                <w:szCs w:val="21"/>
              </w:rPr>
              <w:t>Department</w:t>
            </w:r>
          </w:p>
        </w:tc>
        <w:tc>
          <w:tcPr>
            <w:tcW w:w="3551" w:type="dxa"/>
            <w:gridSpan w:val="2"/>
            <w:tcBorders>
              <w:top w:val="single" w:sz="4" w:space="0" w:color="auto"/>
              <w:left w:val="single" w:sz="4" w:space="0" w:color="auto"/>
              <w:bottom w:val="single" w:sz="4" w:space="0" w:color="auto"/>
              <w:right w:val="single" w:sz="4" w:space="0" w:color="auto"/>
            </w:tcBorders>
          </w:tcPr>
          <w:p w14:paraId="643DBAD7" w14:textId="77777777" w:rsidR="00524EE9" w:rsidRPr="00117ED8" w:rsidRDefault="000B7C00" w:rsidP="00FF6F2D">
            <w:pPr>
              <w:rPr>
                <w:b/>
                <w:sz w:val="22"/>
                <w:szCs w:val="22"/>
              </w:rPr>
            </w:pPr>
            <w:r w:rsidRPr="00117ED8">
              <w:rPr>
                <w:rFonts w:ascii="Arial" w:hAnsi="Arial" w:cs="Arial"/>
                <w:b/>
                <w:sz w:val="22"/>
                <w:szCs w:val="22"/>
              </w:rPr>
              <w:t>Programme Department</w:t>
            </w:r>
          </w:p>
        </w:tc>
        <w:tc>
          <w:tcPr>
            <w:tcW w:w="2025" w:type="dxa"/>
            <w:tcBorders>
              <w:top w:val="single" w:sz="4" w:space="0" w:color="auto"/>
              <w:left w:val="single" w:sz="4" w:space="0" w:color="auto"/>
              <w:bottom w:val="single" w:sz="4" w:space="0" w:color="auto"/>
              <w:right w:val="single" w:sz="4" w:space="0" w:color="auto"/>
            </w:tcBorders>
          </w:tcPr>
          <w:p w14:paraId="2F35C630"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07" w:type="dxa"/>
            <w:tcBorders>
              <w:top w:val="single" w:sz="4" w:space="0" w:color="auto"/>
              <w:left w:val="single" w:sz="4" w:space="0" w:color="auto"/>
              <w:bottom w:val="single" w:sz="4" w:space="0" w:color="auto"/>
              <w:right w:val="single" w:sz="4" w:space="0" w:color="auto"/>
            </w:tcBorders>
          </w:tcPr>
          <w:p w14:paraId="3D00F17C" w14:textId="77777777" w:rsidR="00524EE9" w:rsidRPr="00117ED8" w:rsidRDefault="00524EE9" w:rsidP="00FF6F2D">
            <w:pPr>
              <w:rPr>
                <w:b/>
              </w:rPr>
            </w:pPr>
            <w:r w:rsidRPr="00117ED8">
              <w:rPr>
                <w:b/>
              </w:rPr>
              <w:t>9/11/2017</w:t>
            </w:r>
          </w:p>
        </w:tc>
      </w:tr>
      <w:tr w:rsidR="00524EE9" w14:paraId="2C13493B" w14:textId="77777777" w:rsidTr="06D8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05FFABFF" w14:textId="77777777" w:rsidR="00524EE9" w:rsidRDefault="00524EE9" w:rsidP="00FF6F2D">
            <w:r>
              <w:rPr>
                <w:rFonts w:ascii="Times New Roman" w:hAnsi="Times New Roman" w:cs="Times New Roman"/>
                <w:b/>
                <w:bCs/>
                <w:sz w:val="21"/>
                <w:szCs w:val="21"/>
              </w:rPr>
              <w:t>Responsible Executive</w:t>
            </w:r>
          </w:p>
        </w:tc>
        <w:tc>
          <w:tcPr>
            <w:tcW w:w="3551" w:type="dxa"/>
            <w:gridSpan w:val="2"/>
            <w:tcBorders>
              <w:top w:val="single" w:sz="4" w:space="0" w:color="auto"/>
              <w:left w:val="single" w:sz="4" w:space="0" w:color="auto"/>
              <w:bottom w:val="single" w:sz="4" w:space="0" w:color="auto"/>
              <w:right w:val="single" w:sz="4" w:space="0" w:color="auto"/>
            </w:tcBorders>
          </w:tcPr>
          <w:p w14:paraId="3C75FCE6" w14:textId="77777777" w:rsidR="00524EE9" w:rsidRPr="00117ED8" w:rsidRDefault="00211049" w:rsidP="00FF6F2D">
            <w:pPr>
              <w:rPr>
                <w:b/>
              </w:rPr>
            </w:pPr>
            <w:r w:rsidRPr="00117ED8">
              <w:rPr>
                <w:b/>
              </w:rPr>
              <w:t>Centre Manager</w:t>
            </w:r>
            <w:r w:rsidR="00117ED8">
              <w:rPr>
                <w:b/>
              </w:rPr>
              <w:t>/HTU President</w:t>
            </w:r>
          </w:p>
        </w:tc>
        <w:tc>
          <w:tcPr>
            <w:tcW w:w="2025" w:type="dxa"/>
            <w:tcBorders>
              <w:top w:val="single" w:sz="4" w:space="0" w:color="auto"/>
              <w:left w:val="single" w:sz="4" w:space="0" w:color="auto"/>
              <w:bottom w:val="single" w:sz="4" w:space="0" w:color="auto"/>
              <w:right w:val="single" w:sz="4" w:space="0" w:color="auto"/>
            </w:tcBorders>
          </w:tcPr>
          <w:p w14:paraId="1573E44A"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A09B178" w14:textId="77777777" w:rsidR="00117ED8" w:rsidRPr="00524EE9" w:rsidRDefault="00111010"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07" w:type="dxa"/>
            <w:tcBorders>
              <w:top w:val="single" w:sz="4" w:space="0" w:color="auto"/>
              <w:left w:val="single" w:sz="4" w:space="0" w:color="auto"/>
              <w:bottom w:val="single" w:sz="4" w:space="0" w:color="auto"/>
              <w:right w:val="single" w:sz="4" w:space="0" w:color="auto"/>
            </w:tcBorders>
          </w:tcPr>
          <w:p w14:paraId="00EA001F" w14:textId="636D5572" w:rsidR="00524EE9" w:rsidRPr="00117ED8" w:rsidRDefault="00FB7590" w:rsidP="7E68AC29">
            <w:pPr>
              <w:rPr>
                <w:b/>
                <w:bCs/>
              </w:rPr>
            </w:pPr>
            <w:r>
              <w:rPr>
                <w:b/>
                <w:bCs/>
                <w:color w:val="00B050"/>
              </w:rPr>
              <w:t>11</w:t>
            </w:r>
            <w:r w:rsidR="00F624B0" w:rsidRPr="7E68AC29">
              <w:rPr>
                <w:b/>
                <w:bCs/>
                <w:color w:val="00B050"/>
              </w:rPr>
              <w:t>/11/202</w:t>
            </w:r>
            <w:r w:rsidR="00110FCA">
              <w:rPr>
                <w:b/>
                <w:bCs/>
                <w:color w:val="00B050"/>
              </w:rPr>
              <w:t>5</w:t>
            </w:r>
          </w:p>
        </w:tc>
      </w:tr>
      <w:tr w:rsidR="00524EE9" w14:paraId="149DFA4A" w14:textId="77777777" w:rsidTr="06D82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95" w:type="dxa"/>
        </w:trPr>
        <w:tc>
          <w:tcPr>
            <w:tcW w:w="2310" w:type="dxa"/>
            <w:gridSpan w:val="2"/>
            <w:tcBorders>
              <w:top w:val="single" w:sz="4" w:space="0" w:color="auto"/>
              <w:left w:val="single" w:sz="4" w:space="0" w:color="auto"/>
              <w:bottom w:val="single" w:sz="4" w:space="0" w:color="auto"/>
              <w:right w:val="single" w:sz="4" w:space="0" w:color="auto"/>
            </w:tcBorders>
          </w:tcPr>
          <w:p w14:paraId="7AED171A" w14:textId="77777777" w:rsidR="00524EE9" w:rsidRPr="00214AB7" w:rsidRDefault="00117ED8"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551" w:type="dxa"/>
            <w:gridSpan w:val="2"/>
            <w:tcBorders>
              <w:top w:val="single" w:sz="4" w:space="0" w:color="auto"/>
              <w:left w:val="single" w:sz="4" w:space="0" w:color="auto"/>
              <w:bottom w:val="single" w:sz="4" w:space="0" w:color="auto"/>
              <w:right w:val="single" w:sz="4" w:space="0" w:color="auto"/>
            </w:tcBorders>
          </w:tcPr>
          <w:p w14:paraId="749C2E66" w14:textId="77777777" w:rsidR="00211049" w:rsidRPr="00117ED8" w:rsidRDefault="00117ED8" w:rsidP="00FF6F2D">
            <w:pPr>
              <w:rPr>
                <w:b/>
              </w:rPr>
            </w:pPr>
            <w:r>
              <w:rPr>
                <w:b/>
              </w:rPr>
              <w:t xml:space="preserve">Rumiana </w:t>
            </w:r>
            <w:proofErr w:type="spellStart"/>
            <w:r>
              <w:rPr>
                <w:b/>
              </w:rPr>
              <w:t>Bahova</w:t>
            </w:r>
            <w:proofErr w:type="spellEnd"/>
            <w:r>
              <w:rPr>
                <w:b/>
              </w:rPr>
              <w:t xml:space="preserve"> Nuseibeh</w:t>
            </w:r>
          </w:p>
        </w:tc>
        <w:tc>
          <w:tcPr>
            <w:tcW w:w="2025" w:type="dxa"/>
            <w:tcBorders>
              <w:top w:val="single" w:sz="4" w:space="0" w:color="auto"/>
              <w:left w:val="single" w:sz="4" w:space="0" w:color="auto"/>
              <w:bottom w:val="single" w:sz="4" w:space="0" w:color="auto"/>
              <w:right w:val="single" w:sz="4" w:space="0" w:color="auto"/>
            </w:tcBorders>
          </w:tcPr>
          <w:p w14:paraId="26AD0182" w14:textId="77777777" w:rsidR="00524EE9" w:rsidRPr="00524EE9" w:rsidRDefault="00117ED8"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07" w:type="dxa"/>
            <w:tcBorders>
              <w:top w:val="single" w:sz="4" w:space="0" w:color="auto"/>
              <w:left w:val="single" w:sz="4" w:space="0" w:color="auto"/>
              <w:bottom w:val="single" w:sz="4" w:space="0" w:color="auto"/>
              <w:right w:val="single" w:sz="4" w:space="0" w:color="auto"/>
            </w:tcBorders>
          </w:tcPr>
          <w:p w14:paraId="561F94D8" w14:textId="1DBAD4BD" w:rsidR="00524EE9" w:rsidRPr="00117ED8" w:rsidRDefault="00FB7590" w:rsidP="7E68AC29">
            <w:pPr>
              <w:rPr>
                <w:b/>
                <w:bCs/>
              </w:rPr>
            </w:pPr>
            <w:r>
              <w:rPr>
                <w:b/>
                <w:bCs/>
                <w:color w:val="FF0000"/>
              </w:rPr>
              <w:t>11</w:t>
            </w:r>
            <w:r w:rsidR="00F624B0" w:rsidRPr="7E68AC29">
              <w:rPr>
                <w:b/>
                <w:bCs/>
                <w:color w:val="FF0000"/>
              </w:rPr>
              <w:t>/11/202</w:t>
            </w:r>
            <w:r w:rsidR="00110FCA">
              <w:rPr>
                <w:b/>
                <w:bCs/>
                <w:color w:val="FF0000"/>
              </w:rPr>
              <w:t>6</w:t>
            </w:r>
          </w:p>
        </w:tc>
      </w:tr>
      <w:tr w:rsidR="00B23F0E" w:rsidRPr="001814D4" w14:paraId="7A716BAA" w14:textId="77777777" w:rsidTr="06D82F62">
        <w:tc>
          <w:tcPr>
            <w:tcW w:w="11088" w:type="dxa"/>
            <w:gridSpan w:val="8"/>
          </w:tcPr>
          <w:p w14:paraId="0B9797DE" w14:textId="77777777" w:rsidR="00B23F0E" w:rsidRDefault="00B23F0E" w:rsidP="00524EE9">
            <w:pPr>
              <w:pStyle w:val="UnitTitle"/>
              <w:spacing w:line="360" w:lineRule="auto"/>
              <w:rPr>
                <w:rFonts w:asciiTheme="majorBidi" w:hAnsiTheme="majorBidi" w:cstheme="majorBidi"/>
                <w:b w:val="0"/>
                <w:sz w:val="36"/>
                <w:szCs w:val="36"/>
              </w:rPr>
            </w:pPr>
            <w:r w:rsidRPr="06D82F62">
              <w:rPr>
                <w:rFonts w:asciiTheme="majorBidi" w:hAnsiTheme="majorBidi" w:cstheme="majorBidi"/>
                <w:b w:val="0"/>
                <w:sz w:val="36"/>
                <w:szCs w:val="36"/>
              </w:rPr>
              <w:t xml:space="preserve">                                      </w:t>
            </w:r>
          </w:p>
          <w:p w14:paraId="51A9CEDA" w14:textId="4388281F" w:rsidR="00524EE9" w:rsidRPr="00A72A95" w:rsidRDefault="09605849" w:rsidP="1D62FF76">
            <w:pPr>
              <w:pStyle w:val="UnitTitle"/>
              <w:spacing w:line="360" w:lineRule="auto"/>
            </w:pPr>
            <w:r>
              <w:rPr>
                <w:noProof/>
              </w:rPr>
              <w:drawing>
                <wp:inline distT="0" distB="0" distL="0" distR="0" wp14:anchorId="2D60D508" wp14:editId="62B2D4D2">
                  <wp:extent cx="5857875" cy="2074664"/>
                  <wp:effectExtent l="0" t="0" r="0" b="0"/>
                  <wp:docPr id="271801788" name="Picture 27180178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57875" cy="2074664"/>
                          </a:xfrm>
                          <a:prstGeom prst="rect">
                            <a:avLst/>
                          </a:prstGeom>
                        </pic:spPr>
                      </pic:pic>
                    </a:graphicData>
                  </a:graphic>
                </wp:inline>
              </w:drawing>
            </w:r>
          </w:p>
        </w:tc>
      </w:tr>
      <w:tr w:rsidR="00722D92" w:rsidRPr="001814D4" w14:paraId="62D17FAA" w14:textId="77777777" w:rsidTr="06D82F62">
        <w:trPr>
          <w:gridAfter w:val="1"/>
          <w:wAfter w:w="534" w:type="dxa"/>
          <w:trHeight w:val="759"/>
        </w:trPr>
        <w:tc>
          <w:tcPr>
            <w:tcW w:w="10554" w:type="dxa"/>
            <w:gridSpan w:val="7"/>
          </w:tcPr>
          <w:p w14:paraId="6C3C5D3B" w14:textId="77777777" w:rsidR="00722D92" w:rsidRPr="00A72A95" w:rsidRDefault="00722D92" w:rsidP="000D7C13">
            <w:pPr>
              <w:spacing w:line="360" w:lineRule="auto"/>
              <w:rPr>
                <w:rFonts w:asciiTheme="majorBidi" w:hAnsiTheme="majorBidi" w:cstheme="majorBidi"/>
                <w:szCs w:val="22"/>
              </w:rPr>
            </w:pPr>
          </w:p>
        </w:tc>
      </w:tr>
      <w:tr w:rsidR="00722D92" w:rsidRPr="001814D4" w14:paraId="573A4775" w14:textId="77777777" w:rsidTr="06D82F62">
        <w:trPr>
          <w:gridAfter w:val="1"/>
          <w:wAfter w:w="534" w:type="dxa"/>
          <w:trHeight w:val="480"/>
        </w:trPr>
        <w:tc>
          <w:tcPr>
            <w:tcW w:w="2986" w:type="dxa"/>
            <w:gridSpan w:val="3"/>
          </w:tcPr>
          <w:p w14:paraId="1A1B97DE" w14:textId="77777777" w:rsidR="00722D92" w:rsidRPr="00A72A95" w:rsidRDefault="00722D92" w:rsidP="000D7C13">
            <w:pPr>
              <w:spacing w:line="360" w:lineRule="auto"/>
              <w:rPr>
                <w:rFonts w:asciiTheme="majorBidi" w:hAnsiTheme="majorBidi" w:cstheme="majorBidi"/>
              </w:rPr>
            </w:pPr>
          </w:p>
        </w:tc>
        <w:tc>
          <w:tcPr>
            <w:tcW w:w="7568" w:type="dxa"/>
            <w:gridSpan w:val="4"/>
          </w:tcPr>
          <w:p w14:paraId="2F9DE3D6" w14:textId="77777777" w:rsidR="00722D92" w:rsidRPr="00A72A95" w:rsidRDefault="00722D92" w:rsidP="000D7C13">
            <w:pPr>
              <w:spacing w:line="360" w:lineRule="auto"/>
              <w:rPr>
                <w:rFonts w:asciiTheme="majorBidi" w:hAnsiTheme="majorBidi" w:cstheme="majorBidi"/>
              </w:rPr>
            </w:pPr>
          </w:p>
        </w:tc>
      </w:tr>
      <w:tr w:rsidR="00722D92" w:rsidRPr="001814D4" w14:paraId="740D3870" w14:textId="77777777" w:rsidTr="06D82F62">
        <w:trPr>
          <w:gridAfter w:val="1"/>
          <w:wAfter w:w="534" w:type="dxa"/>
          <w:trHeight w:val="452"/>
        </w:trPr>
        <w:tc>
          <w:tcPr>
            <w:tcW w:w="10554" w:type="dxa"/>
            <w:gridSpan w:val="7"/>
          </w:tcPr>
          <w:p w14:paraId="71D42E9D" w14:textId="77777777" w:rsidR="00722D92" w:rsidRPr="00A72A95" w:rsidRDefault="00722D92" w:rsidP="000D7C13">
            <w:pPr>
              <w:spacing w:line="360" w:lineRule="auto"/>
              <w:rPr>
                <w:rFonts w:asciiTheme="majorBidi" w:hAnsiTheme="majorBidi" w:cstheme="majorBidi"/>
              </w:rPr>
            </w:pPr>
          </w:p>
        </w:tc>
      </w:tr>
      <w:tr w:rsidR="00722D92" w:rsidRPr="001814D4" w14:paraId="7229B9CD" w14:textId="77777777" w:rsidTr="06D82F62">
        <w:trPr>
          <w:gridAfter w:val="1"/>
          <w:wAfter w:w="534" w:type="dxa"/>
        </w:trPr>
        <w:tc>
          <w:tcPr>
            <w:tcW w:w="1010" w:type="dxa"/>
          </w:tcPr>
          <w:p w14:paraId="3A3B272F" w14:textId="77777777" w:rsidR="00722D92" w:rsidRPr="00A72A95" w:rsidRDefault="00722D92" w:rsidP="000D7C13">
            <w:pPr>
              <w:spacing w:line="360" w:lineRule="auto"/>
              <w:rPr>
                <w:rFonts w:asciiTheme="majorBidi" w:hAnsiTheme="majorBidi" w:cstheme="majorBidi"/>
                <w:b/>
              </w:rPr>
            </w:pPr>
          </w:p>
        </w:tc>
        <w:tc>
          <w:tcPr>
            <w:tcW w:w="9544" w:type="dxa"/>
            <w:gridSpan w:val="6"/>
          </w:tcPr>
          <w:p w14:paraId="1368E00A" w14:textId="556FE6C8" w:rsidR="001814D4" w:rsidRDefault="001814D4" w:rsidP="06D82F62">
            <w:pPr>
              <w:spacing w:line="360" w:lineRule="auto"/>
              <w:rPr>
                <w:rFonts w:asciiTheme="majorBidi" w:hAnsiTheme="majorBidi" w:cstheme="majorBidi"/>
                <w:b/>
                <w:bCs/>
              </w:rPr>
            </w:pPr>
          </w:p>
          <w:p w14:paraId="3967A398" w14:textId="77777777" w:rsidR="001814D4" w:rsidRDefault="001814D4" w:rsidP="000D7C13">
            <w:pPr>
              <w:spacing w:line="360" w:lineRule="auto"/>
              <w:rPr>
                <w:rFonts w:asciiTheme="majorBidi" w:hAnsiTheme="majorBidi" w:cstheme="majorBidi"/>
                <w:b/>
              </w:rPr>
            </w:pPr>
          </w:p>
          <w:p w14:paraId="57FBCE64" w14:textId="77777777" w:rsidR="001814D4" w:rsidRPr="00A72A95" w:rsidRDefault="001814D4" w:rsidP="000D7C13">
            <w:pPr>
              <w:spacing w:line="360" w:lineRule="auto"/>
              <w:rPr>
                <w:rFonts w:asciiTheme="majorBidi" w:hAnsiTheme="majorBidi" w:cstheme="majorBidi"/>
                <w:b/>
              </w:rPr>
            </w:pPr>
          </w:p>
        </w:tc>
      </w:tr>
    </w:tbl>
    <w:p w14:paraId="45C9E7C1" w14:textId="7594E1A5" w:rsidR="00722D92" w:rsidRPr="00A72A95" w:rsidRDefault="00722D92" w:rsidP="06D82F62">
      <w:pPr>
        <w:spacing w:line="360" w:lineRule="auto"/>
        <w:rPr>
          <w:rFonts w:asciiTheme="majorBidi" w:hAnsiTheme="majorBidi" w:cstheme="majorBidi"/>
          <w:sz w:val="40"/>
          <w:szCs w:val="40"/>
        </w:rPr>
      </w:pPr>
    </w:p>
    <w:p w14:paraId="40453A60" w14:textId="350BB5F2" w:rsidR="06D82F62" w:rsidRDefault="06D82F62" w:rsidP="06D82F62">
      <w:pPr>
        <w:spacing w:line="360" w:lineRule="auto"/>
        <w:rPr>
          <w:rFonts w:asciiTheme="majorBidi" w:hAnsiTheme="majorBidi" w:cstheme="majorBidi"/>
          <w:sz w:val="40"/>
          <w:szCs w:val="40"/>
        </w:rPr>
      </w:pPr>
    </w:p>
    <w:p w14:paraId="669945A3" w14:textId="7E2D49E1" w:rsidR="06D82F62" w:rsidRDefault="06D82F62" w:rsidP="06D82F62">
      <w:pPr>
        <w:spacing w:line="360" w:lineRule="auto"/>
        <w:rPr>
          <w:rFonts w:asciiTheme="majorBidi" w:hAnsiTheme="majorBidi" w:cstheme="majorBidi"/>
          <w:sz w:val="40"/>
          <w:szCs w:val="40"/>
        </w:rPr>
      </w:pPr>
    </w:p>
    <w:p w14:paraId="0556703B" w14:textId="2AC16DDC" w:rsidR="06D82F62" w:rsidRDefault="06D82F62" w:rsidP="06D82F62">
      <w:pPr>
        <w:spacing w:line="360" w:lineRule="auto"/>
        <w:rPr>
          <w:rFonts w:asciiTheme="majorBidi" w:hAnsiTheme="majorBidi" w:cstheme="majorBidi"/>
          <w:sz w:val="40"/>
          <w:szCs w:val="40"/>
        </w:rPr>
      </w:pPr>
    </w:p>
    <w:p w14:paraId="6FBFE215" w14:textId="537D61D1" w:rsidR="00F624B0" w:rsidRDefault="00F624B0" w:rsidP="7E68AC29">
      <w:pPr>
        <w:spacing w:line="360" w:lineRule="auto"/>
        <w:rPr>
          <w:rFonts w:asciiTheme="majorBidi" w:hAnsiTheme="majorBidi" w:cstheme="majorBidi"/>
          <w:b/>
          <w:bCs/>
        </w:rPr>
      </w:pPr>
      <w:r w:rsidRPr="7E68AC29">
        <w:rPr>
          <w:rFonts w:asciiTheme="majorBidi" w:hAnsiTheme="majorBidi" w:cstheme="majorBidi"/>
          <w:b/>
          <w:bCs/>
          <w:highlight w:val="yellow"/>
        </w:rPr>
        <w:t xml:space="preserve">This Document was last </w:t>
      </w:r>
      <w:proofErr w:type="gramStart"/>
      <w:r w:rsidRPr="7E68AC29">
        <w:rPr>
          <w:rFonts w:asciiTheme="majorBidi" w:hAnsiTheme="majorBidi" w:cstheme="majorBidi"/>
          <w:b/>
          <w:bCs/>
          <w:highlight w:val="yellow"/>
        </w:rPr>
        <w:t>revised :</w:t>
      </w:r>
      <w:proofErr w:type="gramEnd"/>
      <w:r w:rsidRPr="7E68AC29">
        <w:rPr>
          <w:rFonts w:asciiTheme="majorBidi" w:hAnsiTheme="majorBidi" w:cstheme="majorBidi"/>
          <w:b/>
          <w:bCs/>
          <w:highlight w:val="yellow"/>
        </w:rPr>
        <w:t xml:space="preserve"> </w:t>
      </w:r>
      <w:r w:rsidR="00FB7590">
        <w:rPr>
          <w:rFonts w:asciiTheme="majorBidi" w:hAnsiTheme="majorBidi" w:cstheme="majorBidi"/>
          <w:b/>
          <w:bCs/>
          <w:highlight w:val="yellow"/>
        </w:rPr>
        <w:t>11</w:t>
      </w:r>
      <w:proofErr w:type="gramStart"/>
      <w:r w:rsidRPr="00FB7590">
        <w:rPr>
          <w:rFonts w:asciiTheme="majorBidi" w:hAnsiTheme="majorBidi" w:cstheme="majorBidi"/>
          <w:b/>
          <w:bCs/>
          <w:highlight w:val="yellow"/>
          <w:vertAlign w:val="superscript"/>
        </w:rPr>
        <w:t>th</w:t>
      </w:r>
      <w:r w:rsidR="00FB7590">
        <w:rPr>
          <w:rFonts w:asciiTheme="majorBidi" w:hAnsiTheme="majorBidi" w:cstheme="majorBidi"/>
          <w:b/>
          <w:bCs/>
          <w:highlight w:val="yellow"/>
        </w:rPr>
        <w:t xml:space="preserve"> </w:t>
      </w:r>
      <w:r w:rsidRPr="7E68AC29">
        <w:rPr>
          <w:rFonts w:asciiTheme="majorBidi" w:hAnsiTheme="majorBidi" w:cstheme="majorBidi"/>
          <w:b/>
          <w:bCs/>
          <w:highlight w:val="yellow"/>
        </w:rPr>
        <w:t xml:space="preserve"> November</w:t>
      </w:r>
      <w:proofErr w:type="gramEnd"/>
      <w:r w:rsidRPr="7E68AC29">
        <w:rPr>
          <w:rFonts w:asciiTheme="majorBidi" w:hAnsiTheme="majorBidi" w:cstheme="majorBidi"/>
          <w:b/>
          <w:bCs/>
          <w:highlight w:val="yellow"/>
        </w:rPr>
        <w:t xml:space="preserve"> </w:t>
      </w:r>
      <w:r w:rsidR="00246C44" w:rsidRPr="7E68AC29">
        <w:rPr>
          <w:rFonts w:asciiTheme="majorBidi" w:hAnsiTheme="majorBidi" w:cstheme="majorBidi"/>
          <w:b/>
          <w:bCs/>
          <w:highlight w:val="yellow"/>
        </w:rPr>
        <w:t>202</w:t>
      </w:r>
      <w:r w:rsidR="0032132C" w:rsidRPr="0032132C">
        <w:rPr>
          <w:rFonts w:asciiTheme="majorBidi" w:hAnsiTheme="majorBidi" w:cstheme="majorBidi"/>
          <w:b/>
          <w:bCs/>
          <w:highlight w:val="yellow"/>
        </w:rPr>
        <w:t>5</w:t>
      </w:r>
    </w:p>
    <w:p w14:paraId="2F513531" w14:textId="77777777" w:rsidR="00722D92" w:rsidRPr="00A72A95" w:rsidRDefault="00722D92" w:rsidP="000D7C13">
      <w:pPr>
        <w:spacing w:line="360" w:lineRule="auto"/>
        <w:rPr>
          <w:rFonts w:asciiTheme="majorBidi" w:hAnsiTheme="majorBidi" w:cstheme="majorBidi"/>
        </w:rPr>
      </w:pPr>
    </w:p>
    <w:p w14:paraId="5972727D" w14:textId="77777777" w:rsidR="00722D92" w:rsidRPr="00A72A95" w:rsidRDefault="00722D92" w:rsidP="000D7C13">
      <w:pPr>
        <w:spacing w:line="360" w:lineRule="auto"/>
        <w:rPr>
          <w:rFonts w:asciiTheme="majorBidi" w:hAnsiTheme="majorBidi" w:cstheme="majorBidi"/>
        </w:rPr>
      </w:pPr>
    </w:p>
    <w:p w14:paraId="169F0F83" w14:textId="77777777" w:rsidR="000D7C13" w:rsidRPr="00FC7632" w:rsidRDefault="000B7C00" w:rsidP="000D7C13">
      <w:pPr>
        <w:autoSpaceDE w:val="0"/>
        <w:autoSpaceDN w:val="0"/>
        <w:adjustRightInd w:val="0"/>
        <w:spacing w:after="0" w:line="360" w:lineRule="auto"/>
        <w:jc w:val="center"/>
        <w:rPr>
          <w:rFonts w:asciiTheme="majorBidi" w:hAnsiTheme="majorBidi" w:cstheme="majorBidi"/>
          <w:b/>
          <w:bCs/>
          <w:sz w:val="36"/>
          <w:szCs w:val="36"/>
          <w:lang w:val="en-GB"/>
        </w:rPr>
      </w:pPr>
      <w:r w:rsidRPr="000B7C00">
        <w:rPr>
          <w:rFonts w:asciiTheme="majorBidi" w:hAnsiTheme="majorBidi" w:cstheme="majorBidi"/>
          <w:b/>
          <w:bCs/>
          <w:sz w:val="36"/>
          <w:szCs w:val="36"/>
          <w:lang w:val="en-GB"/>
        </w:rPr>
        <w:t>Equal opportunities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6F22CFDB"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258CF866"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b/>
          <w:bCs/>
          <w:color w:val="000000"/>
          <w:sz w:val="23"/>
          <w:szCs w:val="23"/>
          <w:lang w:val="en-GB"/>
        </w:rPr>
        <w:t xml:space="preserve">1. Policy </w:t>
      </w:r>
    </w:p>
    <w:p w14:paraId="2C223400" w14:textId="77777777" w:rsidR="007E0AC8" w:rsidRPr="007E0AC8" w:rsidRDefault="007E0AC8" w:rsidP="007E0AC8">
      <w:pPr>
        <w:autoSpaceDE w:val="0"/>
        <w:autoSpaceDN w:val="0"/>
        <w:adjustRightInd w:val="0"/>
        <w:spacing w:after="0" w:line="240" w:lineRule="auto"/>
        <w:rPr>
          <w:rFonts w:ascii="Calibri" w:hAnsi="Calibri" w:cs="Calibri"/>
          <w:color w:val="000000"/>
          <w:sz w:val="24"/>
          <w:szCs w:val="24"/>
          <w:lang w:val="en-GB"/>
        </w:rPr>
      </w:pPr>
    </w:p>
    <w:p w14:paraId="3731C0C3" w14:textId="77777777" w:rsidR="000B7C00" w:rsidRPr="00A46DCB" w:rsidRDefault="007E0AC8" w:rsidP="000B7C00">
      <w:pPr>
        <w:shd w:val="clear" w:color="auto" w:fill="FFFFFF"/>
        <w:spacing w:after="240" w:line="270" w:lineRule="atLeast"/>
        <w:rPr>
          <w:rFonts w:asciiTheme="minorBidi" w:eastAsia="Times New Roman" w:hAnsiTheme="minorBidi"/>
          <w:color w:val="333333"/>
          <w:lang w:val="en"/>
        </w:rPr>
      </w:pPr>
      <w:r w:rsidRPr="007E0AC8">
        <w:rPr>
          <w:rFonts w:ascii="Calibri" w:hAnsi="Calibri" w:cs="Calibri"/>
          <w:color w:val="000000"/>
          <w:sz w:val="24"/>
          <w:szCs w:val="24"/>
          <w:lang w:val="en-GB"/>
        </w:rPr>
        <w:t xml:space="preserve"> </w:t>
      </w:r>
      <w:r w:rsidR="000B7C00" w:rsidRPr="00A46DCB">
        <w:rPr>
          <w:rFonts w:asciiTheme="minorBidi" w:eastAsia="Times New Roman" w:hAnsiTheme="minorBidi"/>
          <w:color w:val="333333"/>
          <w:lang w:val="en"/>
        </w:rPr>
        <w:t xml:space="preserve">The University is committed </w:t>
      </w:r>
      <w:proofErr w:type="gramStart"/>
      <w:r w:rsidR="000B7C00" w:rsidRPr="00A46DCB">
        <w:rPr>
          <w:rFonts w:asciiTheme="minorBidi" w:eastAsia="Times New Roman" w:hAnsiTheme="minorBidi"/>
          <w:color w:val="333333"/>
          <w:lang w:val="en"/>
        </w:rPr>
        <w:t>in</w:t>
      </w:r>
      <w:proofErr w:type="gramEnd"/>
      <w:r w:rsidR="000B7C00" w:rsidRPr="00A46DCB">
        <w:rPr>
          <w:rFonts w:asciiTheme="minorBidi" w:eastAsia="Times New Roman" w:hAnsiTheme="minorBidi"/>
          <w:color w:val="333333"/>
          <w:lang w:val="en"/>
        </w:rPr>
        <w:t xml:space="preserve"> its pursuit of academic excellence to </w:t>
      </w:r>
      <w:r w:rsidR="000B7C00">
        <w:rPr>
          <w:rFonts w:asciiTheme="minorBidi" w:eastAsia="Times New Roman" w:hAnsiTheme="minorBidi"/>
          <w:color w:val="333333"/>
          <w:lang w:val="en"/>
        </w:rPr>
        <w:t xml:space="preserve">make sure that equal </w:t>
      </w:r>
      <w:r w:rsidR="000B7C00" w:rsidRPr="00A46DCB">
        <w:rPr>
          <w:rFonts w:asciiTheme="minorBidi" w:eastAsia="Times New Roman" w:hAnsiTheme="minorBidi"/>
          <w:color w:val="333333"/>
          <w:lang w:val="en"/>
        </w:rPr>
        <w:t xml:space="preserve">opportunity </w:t>
      </w:r>
      <w:r w:rsidR="000B7C00">
        <w:rPr>
          <w:rFonts w:asciiTheme="minorBidi" w:eastAsia="Times New Roman" w:hAnsiTheme="minorBidi"/>
          <w:color w:val="333333"/>
          <w:lang w:val="en"/>
        </w:rPr>
        <w:t>policy is available and fairly</w:t>
      </w:r>
      <w:r w:rsidR="00211049">
        <w:rPr>
          <w:rFonts w:asciiTheme="minorBidi" w:eastAsia="Times New Roman" w:hAnsiTheme="minorBidi"/>
          <w:color w:val="333333"/>
          <w:lang w:val="en"/>
        </w:rPr>
        <w:t xml:space="preserve"> implemented among its learners</w:t>
      </w:r>
      <w:r w:rsidR="000B7C00">
        <w:rPr>
          <w:rFonts w:asciiTheme="minorBidi" w:eastAsia="Times New Roman" w:hAnsiTheme="minorBidi"/>
          <w:color w:val="333333"/>
          <w:lang w:val="en"/>
        </w:rPr>
        <w:t xml:space="preserve">, staff and academic staff. HTU has strict equal opportunity policy and will have a </w:t>
      </w:r>
      <w:r w:rsidR="000B7C00" w:rsidRPr="00A46DCB">
        <w:rPr>
          <w:rFonts w:asciiTheme="minorBidi" w:eastAsia="Times New Roman" w:hAnsiTheme="minorBidi"/>
          <w:color w:val="333333"/>
          <w:lang w:val="en"/>
        </w:rPr>
        <w:t>pro-active and inclusive approach to equality, which supports and encourages all under-represented groups, promotes an inclusive culture, and values diversity. This com</w:t>
      </w:r>
      <w:r w:rsidR="000B7C00">
        <w:rPr>
          <w:rFonts w:asciiTheme="minorBidi" w:eastAsia="Times New Roman" w:hAnsiTheme="minorBidi"/>
          <w:color w:val="333333"/>
          <w:lang w:val="en"/>
        </w:rPr>
        <w:t xml:space="preserve">mitment is </w:t>
      </w:r>
      <w:r w:rsidR="000B7C00" w:rsidRPr="00A46DCB">
        <w:rPr>
          <w:rFonts w:asciiTheme="minorBidi" w:eastAsia="Times New Roman" w:hAnsiTheme="minorBidi"/>
          <w:color w:val="333333"/>
          <w:lang w:val="en"/>
        </w:rPr>
        <w:t>underpinned by the University's core values, ex</w:t>
      </w:r>
      <w:r w:rsidR="000B7C00">
        <w:rPr>
          <w:rFonts w:asciiTheme="minorBidi" w:eastAsia="Times New Roman" w:hAnsiTheme="minorBidi"/>
          <w:color w:val="333333"/>
          <w:lang w:val="en"/>
        </w:rPr>
        <w:t>pressed in</w:t>
      </w:r>
      <w:r w:rsidR="000B7C00" w:rsidRPr="00A46DCB">
        <w:rPr>
          <w:rFonts w:asciiTheme="minorBidi" w:eastAsia="Times New Roman" w:hAnsiTheme="minorBidi"/>
          <w:color w:val="333333"/>
          <w:lang w:val="en"/>
        </w:rPr>
        <w:t>:</w:t>
      </w:r>
    </w:p>
    <w:p w14:paraId="0ABCCDBD" w14:textId="77777777" w:rsidR="000B7C00" w:rsidRPr="00A46DCB" w:rsidRDefault="000B7C00" w:rsidP="000B7C00">
      <w:pPr>
        <w:numPr>
          <w:ilvl w:val="0"/>
          <w:numId w:val="35"/>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Freedom of thought and expression.</w:t>
      </w:r>
    </w:p>
    <w:p w14:paraId="082D776C" w14:textId="77777777" w:rsidR="000B7C00" w:rsidRPr="00A46DCB" w:rsidRDefault="000B7C00" w:rsidP="000B7C00">
      <w:pPr>
        <w:numPr>
          <w:ilvl w:val="0"/>
          <w:numId w:val="35"/>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Freedom from discrimination.</w:t>
      </w:r>
    </w:p>
    <w:p w14:paraId="534B20B5" w14:textId="22151853" w:rsidR="000B7C00" w:rsidRPr="000B7C00" w:rsidRDefault="389DE978" w:rsidP="7E68AC29">
      <w:pPr>
        <w:shd w:val="clear" w:color="auto" w:fill="FFFFFF" w:themeFill="background1"/>
        <w:spacing w:after="240" w:line="270" w:lineRule="atLeast"/>
        <w:rPr>
          <w:rFonts w:asciiTheme="minorBidi" w:eastAsia="Times New Roman" w:hAnsiTheme="minorBidi"/>
          <w:b/>
          <w:bCs/>
          <w:color w:val="333333"/>
          <w:lang w:val="en"/>
        </w:rPr>
      </w:pPr>
      <w:r w:rsidRPr="7E68AC29">
        <w:rPr>
          <w:rFonts w:asciiTheme="minorBidi" w:eastAsia="Times New Roman" w:hAnsiTheme="minorBidi"/>
          <w:b/>
          <w:bCs/>
          <w:color w:val="333333"/>
          <w:lang w:val="en"/>
        </w:rPr>
        <w:t xml:space="preserve">  </w:t>
      </w:r>
      <w:r w:rsidR="000B7C00" w:rsidRPr="7E68AC29">
        <w:rPr>
          <w:rFonts w:asciiTheme="minorBidi" w:eastAsia="Times New Roman" w:hAnsiTheme="minorBidi"/>
          <w:b/>
          <w:bCs/>
          <w:color w:val="333333"/>
          <w:lang w:val="en"/>
        </w:rPr>
        <w:t>2. Scope of Policy</w:t>
      </w:r>
    </w:p>
    <w:p w14:paraId="04329B9F" w14:textId="77777777" w:rsidR="00A26F98" w:rsidRPr="00A26F98" w:rsidRDefault="000B7C00" w:rsidP="000B7C00">
      <w:pPr>
        <w:shd w:val="clear" w:color="auto" w:fill="FFFFFF"/>
        <w:spacing w:after="240" w:line="270" w:lineRule="atLeast"/>
        <w:rPr>
          <w:rFonts w:asciiTheme="minorBidi" w:eastAsia="Times New Roman" w:hAnsiTheme="minorBidi"/>
          <w:i/>
          <w:color w:val="333333"/>
          <w:lang w:val="en"/>
        </w:rPr>
      </w:pPr>
      <w:r>
        <w:rPr>
          <w:rFonts w:asciiTheme="minorBidi" w:eastAsia="Times New Roman" w:hAnsiTheme="minorBidi"/>
          <w:color w:val="333333"/>
          <w:lang w:val="en"/>
        </w:rPr>
        <w:t xml:space="preserve">HTU is </w:t>
      </w:r>
      <w:r w:rsidRPr="00A46DCB">
        <w:rPr>
          <w:rFonts w:asciiTheme="minorBidi" w:eastAsia="Times New Roman" w:hAnsiTheme="minorBidi"/>
          <w:color w:val="333333"/>
          <w:lang w:val="en"/>
        </w:rPr>
        <w:t xml:space="preserve">committed to a policy and practice, which </w:t>
      </w:r>
      <w:proofErr w:type="gramStart"/>
      <w:r w:rsidRPr="00A46DCB">
        <w:rPr>
          <w:rFonts w:asciiTheme="minorBidi" w:eastAsia="Times New Roman" w:hAnsiTheme="minorBidi"/>
          <w:color w:val="333333"/>
          <w:lang w:val="en"/>
        </w:rPr>
        <w:t>require</w:t>
      </w:r>
      <w:proofErr w:type="gramEnd"/>
      <w:r w:rsidRPr="00A46DCB">
        <w:rPr>
          <w:rFonts w:asciiTheme="minorBidi" w:eastAsia="Times New Roman" w:hAnsiTheme="minorBidi"/>
          <w:color w:val="333333"/>
          <w:lang w:val="en"/>
        </w:rPr>
        <w:t xml:space="preserve"> that, for students, admission to the University and progression within </w:t>
      </w:r>
      <w:r>
        <w:rPr>
          <w:rFonts w:asciiTheme="minorBidi" w:eastAsia="Times New Roman" w:hAnsiTheme="minorBidi"/>
          <w:color w:val="333333"/>
          <w:lang w:val="en"/>
        </w:rPr>
        <w:t xml:space="preserve">its </w:t>
      </w:r>
      <w:proofErr w:type="spellStart"/>
      <w:r>
        <w:rPr>
          <w:rFonts w:asciiTheme="minorBidi" w:eastAsia="Times New Roman" w:hAnsiTheme="minorBidi"/>
          <w:color w:val="333333"/>
          <w:lang w:val="en"/>
        </w:rPr>
        <w:t>programmes</w:t>
      </w:r>
      <w:proofErr w:type="spellEnd"/>
      <w:r w:rsidRPr="00A46DCB">
        <w:rPr>
          <w:rFonts w:asciiTheme="minorBidi" w:eastAsia="Times New Roman" w:hAnsiTheme="minorBidi"/>
          <w:color w:val="333333"/>
          <w:lang w:val="en"/>
        </w:rPr>
        <w:t xml:space="preserve"> will be determined only by personal merit and by performance.</w:t>
      </w:r>
      <w:r w:rsidR="00A26F98">
        <w:rPr>
          <w:rFonts w:asciiTheme="minorBidi" w:eastAsia="Times New Roman" w:hAnsiTheme="minorBidi"/>
          <w:color w:val="333333"/>
          <w:lang w:val="en"/>
        </w:rPr>
        <w:t xml:space="preserve"> </w:t>
      </w:r>
      <w:r w:rsidR="00A26F98" w:rsidRPr="00A26F98">
        <w:rPr>
          <w:rFonts w:asciiTheme="minorBidi" w:eastAsia="Times New Roman" w:hAnsiTheme="minorBidi"/>
          <w:i/>
          <w:color w:val="333333"/>
          <w:lang w:val="en"/>
        </w:rPr>
        <w:t>HTU’s equality policy requires that all students should have an equal opportunity to access their qualifications and assessments, and that qualifications are awarded in a way that is fair to every student.</w:t>
      </w:r>
    </w:p>
    <w:p w14:paraId="2488CA67" w14:textId="77777777" w:rsidR="000B7C00" w:rsidRPr="00A46DCB"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 xml:space="preserve"> For staff, entry into employment with the University and progression within employment will be determined only by personal merit and by the app</w:t>
      </w:r>
      <w:r>
        <w:rPr>
          <w:rFonts w:asciiTheme="minorBidi" w:eastAsia="Times New Roman" w:hAnsiTheme="minorBidi"/>
          <w:color w:val="333333"/>
          <w:lang w:val="en"/>
        </w:rPr>
        <w:t xml:space="preserve">lication of criteria, which are </w:t>
      </w:r>
      <w:r w:rsidRPr="00A46DCB">
        <w:rPr>
          <w:rFonts w:asciiTheme="minorBidi" w:eastAsia="Times New Roman" w:hAnsiTheme="minorBidi"/>
          <w:color w:val="333333"/>
          <w:lang w:val="en"/>
        </w:rPr>
        <w:t xml:space="preserve">related to the duties and conditions of each </w:t>
      </w:r>
      <w:proofErr w:type="gramStart"/>
      <w:r w:rsidRPr="00A46DCB">
        <w:rPr>
          <w:rFonts w:asciiTheme="minorBidi" w:eastAsia="Times New Roman" w:hAnsiTheme="minorBidi"/>
          <w:color w:val="333333"/>
          <w:lang w:val="en"/>
        </w:rPr>
        <w:t>particular post</w:t>
      </w:r>
      <w:proofErr w:type="gramEnd"/>
      <w:r w:rsidRPr="00A46DCB">
        <w:rPr>
          <w:rFonts w:asciiTheme="minorBidi" w:eastAsia="Times New Roman" w:hAnsiTheme="minorBidi"/>
          <w:color w:val="333333"/>
          <w:lang w:val="en"/>
        </w:rPr>
        <w:t xml:space="preserve"> and the needs of the institution concerned.</w:t>
      </w:r>
    </w:p>
    <w:p w14:paraId="2EC98844" w14:textId="77777777" w:rsidR="000B7C00" w:rsidRDefault="000B7C00" w:rsidP="000B7C00">
      <w:pPr>
        <w:shd w:val="clear" w:color="auto" w:fill="FFFFFF"/>
        <w:spacing w:after="240" w:line="270" w:lineRule="atLeast"/>
        <w:rPr>
          <w:rFonts w:asciiTheme="minorBidi" w:eastAsia="Times New Roman" w:hAnsiTheme="minorBidi"/>
          <w:color w:val="333333"/>
          <w:lang w:val="en"/>
        </w:rPr>
      </w:pPr>
      <w:r w:rsidRPr="7E68AC29">
        <w:rPr>
          <w:rFonts w:asciiTheme="minorBidi" w:eastAsia="Times New Roman" w:hAnsiTheme="minorBidi"/>
          <w:color w:val="333333"/>
          <w:lang w:val="en"/>
        </w:rPr>
        <w:t xml:space="preserve">Subject to statutory provisions, no student, member of staff, applicant for admission as a student, or applicant for appointment as a member of staff will be treated less </w:t>
      </w:r>
      <w:r w:rsidR="00A26F98" w:rsidRPr="7E68AC29">
        <w:rPr>
          <w:rFonts w:asciiTheme="minorBidi" w:eastAsia="Times New Roman" w:hAnsiTheme="minorBidi"/>
          <w:color w:val="333333"/>
          <w:lang w:val="en"/>
        </w:rPr>
        <w:t>favorably</w:t>
      </w:r>
      <w:r w:rsidRPr="7E68AC29">
        <w:rPr>
          <w:rFonts w:asciiTheme="minorBidi" w:eastAsia="Times New Roman" w:hAnsiTheme="minorBidi"/>
          <w:color w:val="333333"/>
          <w:lang w:val="en"/>
        </w:rPr>
        <w:t xml:space="preserve"> than another because of her or his belonging to a protected group. This commitment applies to a former student, alumnus or alumna, or former employee where the alleged unlawful conduct arises out of and is closely connected to the former student's or former staff member's previous relationship with the University.</w:t>
      </w:r>
    </w:p>
    <w:p w14:paraId="2319D990" w14:textId="77777777" w:rsidR="000B7C00" w:rsidRPr="00A46DCB" w:rsidRDefault="000B7C00" w:rsidP="000B7C00">
      <w:pPr>
        <w:spacing w:before="240" w:after="48" w:line="240" w:lineRule="auto"/>
        <w:outlineLvl w:val="1"/>
        <w:rPr>
          <w:rFonts w:asciiTheme="minorBidi" w:eastAsia="Times New Roman" w:hAnsiTheme="minorBidi"/>
          <w:b/>
          <w:bCs/>
          <w:color w:val="353535"/>
        </w:rPr>
      </w:pPr>
      <w:r>
        <w:rPr>
          <w:rFonts w:asciiTheme="minorBidi" w:eastAsia="Times New Roman" w:hAnsiTheme="minorBidi"/>
          <w:b/>
          <w:bCs/>
          <w:color w:val="353535"/>
        </w:rPr>
        <w:t xml:space="preserve">3. </w:t>
      </w:r>
      <w:r w:rsidRPr="00A46DCB">
        <w:rPr>
          <w:rFonts w:asciiTheme="minorBidi" w:eastAsia="Times New Roman" w:hAnsiTheme="minorBidi"/>
          <w:b/>
          <w:bCs/>
          <w:color w:val="353535"/>
        </w:rPr>
        <w:t>Definition of Equal Opportunities under The Equality Act 2010</w:t>
      </w:r>
    </w:p>
    <w:p w14:paraId="31BC24BB" w14:textId="77777777"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lastRenderedPageBreak/>
        <w:t xml:space="preserve">The term “equal opportunities” upholds the </w:t>
      </w:r>
      <w:r>
        <w:rPr>
          <w:rFonts w:asciiTheme="minorBidi" w:eastAsia="Times New Roman" w:hAnsiTheme="minorBidi"/>
          <w:color w:val="353535"/>
        </w:rPr>
        <w:t xml:space="preserve">idea that all workers </w:t>
      </w:r>
      <w:r w:rsidRPr="00A46DCB">
        <w:rPr>
          <w:rFonts w:asciiTheme="minorBidi" w:eastAsia="Times New Roman" w:hAnsiTheme="minorBidi"/>
          <w:color w:val="353535"/>
        </w:rPr>
        <w:t xml:space="preserve">should be entitled to and have access to </w:t>
      </w:r>
      <w:proofErr w:type="gramStart"/>
      <w:r w:rsidRPr="00A46DCB">
        <w:rPr>
          <w:rFonts w:asciiTheme="minorBidi" w:eastAsia="Times New Roman" w:hAnsiTheme="minorBidi"/>
          <w:color w:val="353535"/>
        </w:rPr>
        <w:t>all of</w:t>
      </w:r>
      <w:proofErr w:type="gramEnd"/>
      <w:r w:rsidRPr="00A46DCB">
        <w:rPr>
          <w:rFonts w:asciiTheme="minorBidi" w:eastAsia="Times New Roman" w:hAnsiTheme="minorBidi"/>
          <w:color w:val="353535"/>
        </w:rPr>
        <w:t xml:space="preserve"> the </w:t>
      </w:r>
      <w:r>
        <w:rPr>
          <w:rFonts w:asciiTheme="minorBidi" w:eastAsia="Times New Roman" w:hAnsiTheme="minorBidi"/>
          <w:color w:val="353535"/>
        </w:rPr>
        <w:t xml:space="preserve">university’s </w:t>
      </w:r>
      <w:r w:rsidRPr="00A46DCB">
        <w:rPr>
          <w:rFonts w:asciiTheme="minorBidi" w:eastAsia="Times New Roman" w:hAnsiTheme="minorBidi"/>
          <w:color w:val="353535"/>
        </w:rPr>
        <w:t>facilities at every stage of employment, including the pre-employment phase.</w:t>
      </w:r>
      <w:r>
        <w:rPr>
          <w:rFonts w:asciiTheme="minorBidi" w:eastAsia="Times New Roman" w:hAnsiTheme="minorBidi"/>
          <w:color w:val="353535"/>
        </w:rPr>
        <w:t xml:space="preserve"> </w:t>
      </w:r>
      <w:r w:rsidRPr="00A46DCB">
        <w:rPr>
          <w:rFonts w:asciiTheme="minorBidi" w:eastAsia="Times New Roman" w:hAnsiTheme="minorBidi"/>
          <w:color w:val="353535"/>
        </w:rPr>
        <w:t>This means every individual should have:</w:t>
      </w:r>
    </w:p>
    <w:p w14:paraId="19D9F559" w14:textId="77777777"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An equal chance to apply and be selected for posts pre-employment</w:t>
      </w:r>
    </w:p>
    <w:p w14:paraId="59A621E2" w14:textId="77777777"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An equal chance to be trained and promoted while employed with the </w:t>
      </w:r>
      <w:r>
        <w:rPr>
          <w:rFonts w:asciiTheme="minorBidi" w:eastAsia="Times New Roman" w:hAnsiTheme="minorBidi"/>
          <w:color w:val="353535"/>
        </w:rPr>
        <w:t>University</w:t>
      </w:r>
    </w:p>
    <w:p w14:paraId="556ED10A" w14:textId="77777777"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An equal chance to have their employment terminated equally and fairly</w:t>
      </w:r>
    </w:p>
    <w:p w14:paraId="175642BA" w14:textId="77777777" w:rsidR="000B7C00" w:rsidRPr="00685007" w:rsidRDefault="000B7C00" w:rsidP="000B7C00">
      <w:pPr>
        <w:shd w:val="clear" w:color="auto" w:fill="FFFFFF"/>
        <w:spacing w:after="240" w:line="270" w:lineRule="atLeast"/>
        <w:rPr>
          <w:rFonts w:asciiTheme="minorBidi" w:eastAsia="Times New Roman" w:hAnsiTheme="minorBidi"/>
          <w:color w:val="333333"/>
          <w:lang w:val="en"/>
        </w:rPr>
      </w:pPr>
      <w:r>
        <w:rPr>
          <w:rFonts w:asciiTheme="minorBidi" w:eastAsia="Times New Roman" w:hAnsiTheme="minorBidi"/>
          <w:color w:val="333333"/>
          <w:lang w:val="en"/>
        </w:rPr>
        <w:t xml:space="preserve">Protected groups are </w:t>
      </w:r>
      <w:r w:rsidRPr="00A46DCB">
        <w:rPr>
          <w:rFonts w:asciiTheme="minorBidi" w:eastAsia="Times New Roman" w:hAnsiTheme="minorBidi"/>
          <w:color w:val="333333"/>
          <w:lang w:val="en"/>
        </w:rPr>
        <w:t>defined in the</w:t>
      </w:r>
      <w:r>
        <w:rPr>
          <w:rFonts w:asciiTheme="minorBidi" w:eastAsia="Times New Roman" w:hAnsiTheme="minorBidi"/>
          <w:color w:val="333333"/>
          <w:lang w:val="en"/>
        </w:rPr>
        <w:t xml:space="preserve"> UK</w:t>
      </w:r>
      <w:r w:rsidRPr="00A46DCB">
        <w:rPr>
          <w:rFonts w:asciiTheme="minorBidi" w:eastAsia="Times New Roman" w:hAnsiTheme="minorBidi"/>
          <w:color w:val="333333"/>
          <w:lang w:val="en"/>
        </w:rPr>
        <w:t xml:space="preserve"> Equality Act 2010 as Sex, Gender Reassignment, Marriage or Civil Partnership, Pregnancy or Maternity, Race (including Ethnic or National Origin, Nationality or </w:t>
      </w:r>
      <w:r w:rsidR="00A26F98" w:rsidRPr="00A46DCB">
        <w:rPr>
          <w:rFonts w:asciiTheme="minorBidi" w:eastAsia="Times New Roman" w:hAnsiTheme="minorBidi"/>
          <w:color w:val="333333"/>
          <w:lang w:val="en"/>
        </w:rPr>
        <w:t>Color</w:t>
      </w:r>
      <w:r w:rsidRPr="00A46DCB">
        <w:rPr>
          <w:rFonts w:asciiTheme="minorBidi" w:eastAsia="Times New Roman" w:hAnsiTheme="minorBidi"/>
          <w:color w:val="333333"/>
          <w:lang w:val="en"/>
        </w:rPr>
        <w:t>)</w:t>
      </w:r>
      <w:r>
        <w:rPr>
          <w:rFonts w:asciiTheme="minorBidi" w:eastAsia="Times New Roman" w:hAnsiTheme="minorBidi"/>
          <w:color w:val="333333"/>
          <w:lang w:val="en"/>
        </w:rPr>
        <w:t>, Disability</w:t>
      </w:r>
      <w:r w:rsidRPr="00A46DCB">
        <w:rPr>
          <w:rFonts w:asciiTheme="minorBidi" w:eastAsia="Times New Roman" w:hAnsiTheme="minorBidi"/>
          <w:color w:val="333333"/>
          <w:lang w:val="en"/>
        </w:rPr>
        <w:t>, Age, or Religion or Belief. The University respects all religious and p</w:t>
      </w:r>
      <w:r>
        <w:rPr>
          <w:rFonts w:asciiTheme="minorBidi" w:eastAsia="Times New Roman" w:hAnsiTheme="minorBidi"/>
          <w:color w:val="333333"/>
          <w:lang w:val="en"/>
        </w:rPr>
        <w:t>hilosophical beliefs</w:t>
      </w:r>
      <w:r w:rsidRPr="00A46DCB">
        <w:rPr>
          <w:rFonts w:asciiTheme="minorBidi" w:eastAsia="Times New Roman" w:hAnsiTheme="minorBidi"/>
          <w:color w:val="333333"/>
          <w:lang w:val="en"/>
        </w:rPr>
        <w:t xml:space="preserve"> and the right of all members of its community to discuss and debate these issues freely.</w:t>
      </w:r>
    </w:p>
    <w:p w14:paraId="634AA818" w14:textId="77777777" w:rsidR="000B7C00" w:rsidRPr="001C025A" w:rsidRDefault="000B7C00" w:rsidP="000B7C00">
      <w:pPr>
        <w:shd w:val="clear" w:color="auto" w:fill="FFFFFF"/>
        <w:spacing w:after="240" w:line="270" w:lineRule="atLeast"/>
        <w:rPr>
          <w:rFonts w:asciiTheme="minorBidi" w:eastAsia="Times New Roman" w:hAnsiTheme="minorBidi"/>
          <w:b/>
          <w:color w:val="333333"/>
          <w:lang w:val="en"/>
        </w:rPr>
      </w:pPr>
      <w:r w:rsidRPr="001C025A">
        <w:rPr>
          <w:rFonts w:asciiTheme="minorBidi" w:eastAsia="Times New Roman" w:hAnsiTheme="minorBidi"/>
          <w:b/>
          <w:color w:val="333333"/>
          <w:lang w:val="en"/>
        </w:rPr>
        <w:t xml:space="preserve">The University will take active steps to promote good practice. </w:t>
      </w:r>
      <w:proofErr w:type="gramStart"/>
      <w:r w:rsidRPr="001C025A">
        <w:rPr>
          <w:rFonts w:asciiTheme="minorBidi" w:eastAsia="Times New Roman" w:hAnsiTheme="minorBidi"/>
          <w:b/>
          <w:color w:val="333333"/>
          <w:lang w:val="en"/>
        </w:rPr>
        <w:t>In particular it</w:t>
      </w:r>
      <w:proofErr w:type="gramEnd"/>
      <w:r w:rsidRPr="001C025A">
        <w:rPr>
          <w:rFonts w:asciiTheme="minorBidi" w:eastAsia="Times New Roman" w:hAnsiTheme="minorBidi"/>
          <w:b/>
          <w:color w:val="333333"/>
          <w:lang w:val="en"/>
        </w:rPr>
        <w:t xml:space="preserve"> will:</w:t>
      </w:r>
    </w:p>
    <w:p w14:paraId="421F8858"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Work towards the elimination of unlawful discrimination, harassment, and victimization based on a protected characteristic, whether actual, perceptive, or associative.</w:t>
      </w:r>
    </w:p>
    <w:p w14:paraId="4EBE79D3"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 xml:space="preserve">Advance equality of opportunity between </w:t>
      </w:r>
      <w:proofErr w:type="gramStart"/>
      <w:r w:rsidRPr="00A46DCB">
        <w:rPr>
          <w:rFonts w:asciiTheme="minorBidi" w:eastAsia="Times New Roman" w:hAnsiTheme="minorBidi"/>
          <w:color w:val="333333"/>
          <w:lang w:val="en"/>
        </w:rPr>
        <w:t>persons</w:t>
      </w:r>
      <w:proofErr w:type="gramEnd"/>
      <w:r w:rsidRPr="00A46DCB">
        <w:rPr>
          <w:rFonts w:asciiTheme="minorBidi" w:eastAsia="Times New Roman" w:hAnsiTheme="minorBidi"/>
          <w:color w:val="333333"/>
          <w:lang w:val="en"/>
        </w:rPr>
        <w:t xml:space="preserve"> who share a protected characteristic and </w:t>
      </w:r>
      <w:proofErr w:type="gramStart"/>
      <w:r w:rsidRPr="00A46DCB">
        <w:rPr>
          <w:rFonts w:asciiTheme="minorBidi" w:eastAsia="Times New Roman" w:hAnsiTheme="minorBidi"/>
          <w:color w:val="333333"/>
          <w:lang w:val="en"/>
        </w:rPr>
        <w:t>persons</w:t>
      </w:r>
      <w:proofErr w:type="gramEnd"/>
      <w:r w:rsidRPr="00A46DCB">
        <w:rPr>
          <w:rFonts w:asciiTheme="minorBidi" w:eastAsia="Times New Roman" w:hAnsiTheme="minorBidi"/>
          <w:color w:val="333333"/>
          <w:lang w:val="en"/>
        </w:rPr>
        <w:t xml:space="preserve"> who do not share it.</w:t>
      </w:r>
    </w:p>
    <w:p w14:paraId="7C547608"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 xml:space="preserve">Foster good relations between </w:t>
      </w:r>
      <w:proofErr w:type="gramStart"/>
      <w:r w:rsidRPr="00A46DCB">
        <w:rPr>
          <w:rFonts w:asciiTheme="minorBidi" w:eastAsia="Times New Roman" w:hAnsiTheme="minorBidi"/>
          <w:color w:val="333333"/>
          <w:lang w:val="en"/>
        </w:rPr>
        <w:t>persons</w:t>
      </w:r>
      <w:proofErr w:type="gramEnd"/>
      <w:r w:rsidRPr="00A46DCB">
        <w:rPr>
          <w:rFonts w:asciiTheme="minorBidi" w:eastAsia="Times New Roman" w:hAnsiTheme="minorBidi"/>
          <w:color w:val="333333"/>
          <w:lang w:val="en"/>
        </w:rPr>
        <w:t xml:space="preserve"> who share a protected characteristic and </w:t>
      </w:r>
      <w:proofErr w:type="gramStart"/>
      <w:r w:rsidRPr="00A46DCB">
        <w:rPr>
          <w:rFonts w:asciiTheme="minorBidi" w:eastAsia="Times New Roman" w:hAnsiTheme="minorBidi"/>
          <w:color w:val="333333"/>
          <w:lang w:val="en"/>
        </w:rPr>
        <w:t>persons</w:t>
      </w:r>
      <w:proofErr w:type="gramEnd"/>
      <w:r w:rsidRPr="00A46DCB">
        <w:rPr>
          <w:rFonts w:asciiTheme="minorBidi" w:eastAsia="Times New Roman" w:hAnsiTheme="minorBidi"/>
          <w:color w:val="333333"/>
          <w:lang w:val="en"/>
        </w:rPr>
        <w:t xml:space="preserve"> who do not share it.</w:t>
      </w:r>
    </w:p>
    <w:p w14:paraId="4F40FDB4"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 xml:space="preserve">Subject its policies to continuous assessment </w:t>
      </w:r>
      <w:proofErr w:type="gramStart"/>
      <w:r w:rsidRPr="00A46DCB">
        <w:rPr>
          <w:rFonts w:asciiTheme="minorBidi" w:eastAsia="Times New Roman" w:hAnsiTheme="minorBidi"/>
          <w:color w:val="333333"/>
          <w:lang w:val="en"/>
        </w:rPr>
        <w:t>in order to</w:t>
      </w:r>
      <w:proofErr w:type="gramEnd"/>
      <w:r w:rsidRPr="00A46DCB">
        <w:rPr>
          <w:rFonts w:asciiTheme="minorBidi" w:eastAsia="Times New Roman" w:hAnsiTheme="minorBidi"/>
          <w:color w:val="333333"/>
          <w:lang w:val="en"/>
        </w:rPr>
        <w:t xml:space="preserve"> examine how they affect protected groups and to identify whether </w:t>
      </w:r>
      <w:proofErr w:type="gramStart"/>
      <w:r w:rsidRPr="00A46DCB">
        <w:rPr>
          <w:rFonts w:asciiTheme="minorBidi" w:eastAsia="Times New Roman" w:hAnsiTheme="minorBidi"/>
          <w:color w:val="333333"/>
          <w:lang w:val="en"/>
        </w:rPr>
        <w:t>its</w:t>
      </w:r>
      <w:proofErr w:type="gramEnd"/>
      <w:r w:rsidRPr="00A46DCB">
        <w:rPr>
          <w:rFonts w:asciiTheme="minorBidi" w:eastAsia="Times New Roman" w:hAnsiTheme="minorBidi"/>
          <w:color w:val="333333"/>
          <w:lang w:val="en"/>
        </w:rPr>
        <w:t xml:space="preserve"> policies help to achieve equality of opportunity for all these groups, or whether they have an adverse impact.</w:t>
      </w:r>
    </w:p>
    <w:p w14:paraId="0B51B258"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 xml:space="preserve">Monitor the recruitment and progress of all students and staff, collecting and </w:t>
      </w:r>
      <w:proofErr w:type="gramStart"/>
      <w:r w:rsidRPr="00A46DCB">
        <w:rPr>
          <w:rFonts w:asciiTheme="minorBidi" w:eastAsia="Times New Roman" w:hAnsiTheme="minorBidi"/>
          <w:color w:val="333333"/>
          <w:lang w:val="en"/>
        </w:rPr>
        <w:t>collating</w:t>
      </w:r>
      <w:proofErr w:type="gramEnd"/>
      <w:r w:rsidRPr="00A46DCB">
        <w:rPr>
          <w:rFonts w:asciiTheme="minorBidi" w:eastAsia="Times New Roman" w:hAnsiTheme="minorBidi"/>
          <w:color w:val="333333"/>
          <w:lang w:val="en"/>
        </w:rPr>
        <w:t xml:space="preserve"> equalities information and data as required by law or for the furtherance of </w:t>
      </w:r>
      <w:proofErr w:type="gramStart"/>
      <w:r w:rsidRPr="00A46DCB">
        <w:rPr>
          <w:rFonts w:asciiTheme="minorBidi" w:eastAsia="Times New Roman" w:hAnsiTheme="minorBidi"/>
          <w:color w:val="333333"/>
          <w:lang w:val="en"/>
        </w:rPr>
        <w:t>University</w:t>
      </w:r>
      <w:proofErr w:type="gramEnd"/>
      <w:r w:rsidRPr="00A46DCB">
        <w:rPr>
          <w:rFonts w:asciiTheme="minorBidi" w:eastAsia="Times New Roman" w:hAnsiTheme="minorBidi"/>
          <w:color w:val="333333"/>
          <w:lang w:val="en"/>
        </w:rPr>
        <w:t xml:space="preserve"> equalities objectives.</w:t>
      </w:r>
    </w:p>
    <w:p w14:paraId="5833862D"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Promote an inclusive culture, good practice in teaching, learning, and assessment, and good management practice, through the development of codes of best practice, policies, and training.</w:t>
      </w:r>
    </w:p>
    <w:p w14:paraId="4BAF4CA1" w14:textId="77777777"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Take positive action wherever possible to support this policy and its aims.</w:t>
      </w:r>
    </w:p>
    <w:p w14:paraId="1F1BA5FD" w14:textId="77777777" w:rsidR="000B7C00"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Publish this policy widely amongst staff and students, together with policy assessments, equality analysis and results of monitoring.</w:t>
      </w:r>
    </w:p>
    <w:p w14:paraId="02BBAB2A" w14:textId="77777777" w:rsidR="00F624B0" w:rsidRDefault="00F624B0" w:rsidP="00F624B0">
      <w:pPr>
        <w:shd w:val="clear" w:color="auto" w:fill="FFFFFF"/>
        <w:spacing w:before="100" w:beforeAutospacing="1" w:after="100" w:afterAutospacing="1" w:line="270" w:lineRule="atLeast"/>
        <w:rPr>
          <w:rFonts w:asciiTheme="minorBidi" w:eastAsia="Times New Roman" w:hAnsiTheme="minorBidi"/>
          <w:color w:val="333333"/>
          <w:lang w:val="en"/>
        </w:rPr>
      </w:pPr>
    </w:p>
    <w:p w14:paraId="07B245A0" w14:textId="77777777" w:rsidR="000B7C00" w:rsidRPr="00A46DCB" w:rsidRDefault="000B7C00" w:rsidP="000B7C00">
      <w:pPr>
        <w:spacing w:before="240" w:after="48" w:line="240" w:lineRule="auto"/>
        <w:outlineLvl w:val="2"/>
        <w:rPr>
          <w:rFonts w:asciiTheme="minorBidi" w:eastAsia="Times New Roman" w:hAnsiTheme="minorBidi"/>
          <w:b/>
          <w:bCs/>
          <w:color w:val="353535"/>
        </w:rPr>
      </w:pPr>
      <w:r>
        <w:rPr>
          <w:rFonts w:asciiTheme="minorBidi" w:eastAsia="Times New Roman" w:hAnsiTheme="minorBidi"/>
          <w:b/>
          <w:bCs/>
          <w:color w:val="353535"/>
        </w:rPr>
        <w:t xml:space="preserve">4. </w:t>
      </w:r>
      <w:r w:rsidRPr="00A46DCB">
        <w:rPr>
          <w:rFonts w:asciiTheme="minorBidi" w:eastAsia="Times New Roman" w:hAnsiTheme="minorBidi"/>
          <w:b/>
          <w:bCs/>
          <w:color w:val="353535"/>
        </w:rPr>
        <w:t>Establishing Equal Opportunities during the Recruitment Stage</w:t>
      </w:r>
    </w:p>
    <w:p w14:paraId="5D25C066" w14:textId="77777777" w:rsidR="000B7C00" w:rsidRPr="00A46DCB" w:rsidRDefault="000B7C00" w:rsidP="000B7C00">
      <w:pPr>
        <w:spacing w:before="150" w:after="150" w:line="240" w:lineRule="auto"/>
        <w:rPr>
          <w:rFonts w:asciiTheme="minorBidi" w:eastAsia="Times New Roman" w:hAnsiTheme="minorBidi"/>
          <w:color w:val="353535"/>
        </w:rPr>
      </w:pPr>
      <w:r>
        <w:rPr>
          <w:rFonts w:asciiTheme="minorBidi" w:eastAsia="Times New Roman" w:hAnsiTheme="minorBidi"/>
          <w:color w:val="353535"/>
        </w:rPr>
        <w:t xml:space="preserve">The University </w:t>
      </w:r>
      <w:r w:rsidRPr="00A46DCB">
        <w:rPr>
          <w:rFonts w:asciiTheme="minorBidi" w:eastAsia="Times New Roman" w:hAnsiTheme="minorBidi"/>
          <w:color w:val="353535"/>
        </w:rPr>
        <w:t>follow</w:t>
      </w:r>
      <w:r>
        <w:rPr>
          <w:rFonts w:asciiTheme="minorBidi" w:eastAsia="Times New Roman" w:hAnsiTheme="minorBidi"/>
          <w:color w:val="353535"/>
        </w:rPr>
        <w:t>s</w:t>
      </w:r>
      <w:r w:rsidRPr="00A46DCB">
        <w:rPr>
          <w:rFonts w:asciiTheme="minorBidi" w:eastAsia="Times New Roman" w:hAnsiTheme="minorBidi"/>
          <w:color w:val="353535"/>
        </w:rPr>
        <w:t xml:space="preserve"> certain procedures for recruitment to ensure that all applications are treated appropriately and fairly and that, all things being equal, no candidate is rejected beca</w:t>
      </w:r>
      <w:r>
        <w:rPr>
          <w:rFonts w:asciiTheme="minorBidi" w:eastAsia="Times New Roman" w:hAnsiTheme="minorBidi"/>
          <w:color w:val="353535"/>
        </w:rPr>
        <w:t xml:space="preserve">use of their age, gender, race </w:t>
      </w:r>
      <w:r w:rsidRPr="00A46DCB">
        <w:rPr>
          <w:rFonts w:asciiTheme="minorBidi" w:eastAsia="Times New Roman" w:hAnsiTheme="minorBidi"/>
          <w:color w:val="353535"/>
        </w:rPr>
        <w:t>or any other protected characteristic.</w:t>
      </w:r>
    </w:p>
    <w:p w14:paraId="0C52E884" w14:textId="77777777"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t xml:space="preserve">This means recruitment procedures </w:t>
      </w:r>
      <w:r>
        <w:rPr>
          <w:rFonts w:asciiTheme="minorBidi" w:eastAsia="Times New Roman" w:hAnsiTheme="minorBidi"/>
          <w:color w:val="353535"/>
        </w:rPr>
        <w:t xml:space="preserve">will </w:t>
      </w:r>
      <w:r w:rsidRPr="00A46DCB">
        <w:rPr>
          <w:rFonts w:asciiTheme="minorBidi" w:eastAsia="Times New Roman" w:hAnsiTheme="minorBidi"/>
          <w:color w:val="353535"/>
        </w:rPr>
        <w:t>meet the following criteria:</w:t>
      </w:r>
    </w:p>
    <w:p w14:paraId="63AED329" w14:textId="77777777"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lastRenderedPageBreak/>
        <w:t xml:space="preserve">The job description </w:t>
      </w:r>
      <w:r>
        <w:rPr>
          <w:rFonts w:asciiTheme="minorBidi" w:eastAsia="Times New Roman" w:hAnsiTheme="minorBidi"/>
          <w:color w:val="353535"/>
        </w:rPr>
        <w:t>will</w:t>
      </w:r>
      <w:r w:rsidRPr="00A46DCB">
        <w:rPr>
          <w:rFonts w:asciiTheme="minorBidi" w:eastAsia="Times New Roman" w:hAnsiTheme="minorBidi"/>
          <w:color w:val="353535"/>
        </w:rPr>
        <w:t xml:space="preserve"> be set so that all applicants are assessed against the exact same criteria and nothing else.</w:t>
      </w:r>
    </w:p>
    <w:p w14:paraId="44E7C979" w14:textId="77777777"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The post is advertised in a var</w:t>
      </w:r>
      <w:r>
        <w:rPr>
          <w:rFonts w:asciiTheme="minorBidi" w:eastAsia="Times New Roman" w:hAnsiTheme="minorBidi"/>
          <w:color w:val="353535"/>
        </w:rPr>
        <w:t xml:space="preserve">iety of locations, </w:t>
      </w:r>
      <w:r w:rsidRPr="00A46DCB">
        <w:rPr>
          <w:rFonts w:asciiTheme="minorBidi" w:eastAsia="Times New Roman" w:hAnsiTheme="minorBidi"/>
          <w:color w:val="353535"/>
        </w:rPr>
        <w:t>so that it is available to as wide an audience as possible</w:t>
      </w:r>
    </w:p>
    <w:p w14:paraId="0B291149" w14:textId="77777777"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An interview panel </w:t>
      </w:r>
      <w:r>
        <w:rPr>
          <w:rFonts w:asciiTheme="minorBidi" w:eastAsia="Times New Roman" w:hAnsiTheme="minorBidi"/>
          <w:color w:val="353535"/>
        </w:rPr>
        <w:t>will</w:t>
      </w:r>
      <w:r w:rsidRPr="00A46DCB">
        <w:rPr>
          <w:rFonts w:asciiTheme="minorBidi" w:eastAsia="Times New Roman" w:hAnsiTheme="minorBidi"/>
          <w:color w:val="353535"/>
        </w:rPr>
        <w:t xml:space="preserve"> be put in place so that more than one person’s opinions are weighed in when deciding on whom to award the position to.</w:t>
      </w:r>
    </w:p>
    <w:p w14:paraId="4188C754" w14:textId="77777777"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All questions that are not relevant to the job </w:t>
      </w:r>
      <w:r>
        <w:rPr>
          <w:rFonts w:asciiTheme="minorBidi" w:eastAsia="Times New Roman" w:hAnsiTheme="minorBidi"/>
          <w:color w:val="353535"/>
        </w:rPr>
        <w:t>will</w:t>
      </w:r>
      <w:r w:rsidRPr="00A46DCB">
        <w:rPr>
          <w:rFonts w:asciiTheme="minorBidi" w:eastAsia="Times New Roman" w:hAnsiTheme="minorBidi"/>
          <w:color w:val="353535"/>
        </w:rPr>
        <w:t xml:space="preserve"> be excluded from the questionnaire. Applicants </w:t>
      </w:r>
      <w:r>
        <w:rPr>
          <w:rFonts w:asciiTheme="minorBidi" w:eastAsia="Times New Roman" w:hAnsiTheme="minorBidi"/>
          <w:color w:val="353535"/>
        </w:rPr>
        <w:t>will</w:t>
      </w:r>
      <w:r w:rsidRPr="00A46DCB">
        <w:rPr>
          <w:rFonts w:asciiTheme="minorBidi" w:eastAsia="Times New Roman" w:hAnsiTheme="minorBidi"/>
          <w:color w:val="353535"/>
        </w:rPr>
        <w:t xml:space="preserve"> not be asked about their age, race, religion or any other protected characteristic.</w:t>
      </w:r>
    </w:p>
    <w:p w14:paraId="3753C8FE" w14:textId="77777777"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7E68AC29">
        <w:rPr>
          <w:rFonts w:asciiTheme="minorBidi" w:eastAsia="Times New Roman" w:hAnsiTheme="minorBidi"/>
          <w:color w:val="353535"/>
        </w:rPr>
        <w:t>Female applicants are treated the same as male applicants. Disabled applicants are treated the same as applicants with no disabilities. Pregnant applicants are treated the same as non-pregnant women.</w:t>
      </w:r>
    </w:p>
    <w:p w14:paraId="26286F09" w14:textId="25C7E0A8" w:rsidR="7E68AC29" w:rsidRDefault="7E68AC29" w:rsidP="7E68AC29">
      <w:pPr>
        <w:spacing w:beforeAutospacing="1" w:afterAutospacing="1" w:line="240" w:lineRule="auto"/>
        <w:rPr>
          <w:rFonts w:asciiTheme="minorBidi" w:eastAsia="Times New Roman" w:hAnsiTheme="minorBidi"/>
          <w:color w:val="353535"/>
        </w:rPr>
      </w:pPr>
    </w:p>
    <w:p w14:paraId="040FA341" w14:textId="1BDE6538" w:rsidR="7E68AC29" w:rsidRDefault="7E68AC29" w:rsidP="7E68AC29">
      <w:pPr>
        <w:spacing w:beforeAutospacing="1" w:afterAutospacing="1" w:line="240" w:lineRule="auto"/>
        <w:rPr>
          <w:rFonts w:asciiTheme="minorBidi" w:eastAsia="Times New Roman" w:hAnsiTheme="minorBidi"/>
          <w:color w:val="353535"/>
        </w:rPr>
      </w:pPr>
    </w:p>
    <w:p w14:paraId="24528C32" w14:textId="77777777" w:rsidR="000B7C00" w:rsidRPr="00A46DCB" w:rsidRDefault="000B7C00" w:rsidP="000B7C00">
      <w:pPr>
        <w:spacing w:before="240" w:after="48" w:line="240" w:lineRule="auto"/>
        <w:outlineLvl w:val="2"/>
        <w:rPr>
          <w:rFonts w:asciiTheme="minorBidi" w:eastAsia="Times New Roman" w:hAnsiTheme="minorBidi"/>
          <w:b/>
          <w:bCs/>
          <w:color w:val="353535"/>
        </w:rPr>
      </w:pPr>
      <w:r>
        <w:rPr>
          <w:rFonts w:asciiTheme="minorBidi" w:eastAsia="Times New Roman" w:hAnsiTheme="minorBidi"/>
          <w:b/>
          <w:bCs/>
          <w:color w:val="353535"/>
        </w:rPr>
        <w:t xml:space="preserve">5. </w:t>
      </w:r>
      <w:r w:rsidRPr="00A46DCB">
        <w:rPr>
          <w:rFonts w:asciiTheme="minorBidi" w:eastAsia="Times New Roman" w:hAnsiTheme="minorBidi"/>
          <w:b/>
          <w:bCs/>
          <w:color w:val="353535"/>
        </w:rPr>
        <w:t>Establishing Equa</w:t>
      </w:r>
      <w:r>
        <w:rPr>
          <w:rFonts w:asciiTheme="minorBidi" w:eastAsia="Times New Roman" w:hAnsiTheme="minorBidi"/>
          <w:b/>
          <w:bCs/>
          <w:color w:val="353535"/>
        </w:rPr>
        <w:t>l Opportunities in the University among employees</w:t>
      </w:r>
    </w:p>
    <w:p w14:paraId="0DD91E6D" w14:textId="77777777" w:rsidR="000B7C00" w:rsidRPr="00A46DCB" w:rsidRDefault="000B7C00" w:rsidP="000B7C00">
      <w:pPr>
        <w:spacing w:before="150" w:after="150" w:line="240" w:lineRule="auto"/>
        <w:rPr>
          <w:rFonts w:asciiTheme="minorBidi" w:eastAsia="Times New Roman" w:hAnsiTheme="minorBidi"/>
          <w:color w:val="353535"/>
        </w:rPr>
      </w:pPr>
      <w:r>
        <w:rPr>
          <w:rFonts w:asciiTheme="minorBidi" w:eastAsia="Times New Roman" w:hAnsiTheme="minorBidi"/>
          <w:color w:val="353535"/>
        </w:rPr>
        <w:t xml:space="preserve">The University </w:t>
      </w:r>
      <w:r w:rsidRPr="00A46DCB">
        <w:rPr>
          <w:rFonts w:asciiTheme="minorBidi" w:eastAsia="Times New Roman" w:hAnsiTheme="minorBidi"/>
          <w:color w:val="353535"/>
        </w:rPr>
        <w:t>ensure</w:t>
      </w:r>
      <w:r>
        <w:rPr>
          <w:rFonts w:asciiTheme="minorBidi" w:eastAsia="Times New Roman" w:hAnsiTheme="minorBidi"/>
          <w:color w:val="353535"/>
        </w:rPr>
        <w:t>s</w:t>
      </w:r>
      <w:r w:rsidRPr="00A46DCB">
        <w:rPr>
          <w:rFonts w:asciiTheme="minorBidi" w:eastAsia="Times New Roman" w:hAnsiTheme="minorBidi"/>
          <w:color w:val="353535"/>
        </w:rPr>
        <w:t xml:space="preserve"> that all workers are treated appropriately and fairly and that, all things being equal, no candidate is treated unfairly because of their age, gender, race, or any other protected characteristic.</w:t>
      </w:r>
    </w:p>
    <w:p w14:paraId="5D710148" w14:textId="77777777"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t xml:space="preserve">Establishing equal opportunities in the </w:t>
      </w:r>
      <w:r>
        <w:rPr>
          <w:rFonts w:asciiTheme="minorBidi" w:eastAsia="Times New Roman" w:hAnsiTheme="minorBidi"/>
          <w:color w:val="353535"/>
        </w:rPr>
        <w:t>University will</w:t>
      </w:r>
      <w:r w:rsidRPr="00A46DCB">
        <w:rPr>
          <w:rFonts w:asciiTheme="minorBidi" w:eastAsia="Times New Roman" w:hAnsiTheme="minorBidi"/>
          <w:color w:val="353535"/>
        </w:rPr>
        <w:t xml:space="preserve"> include:</w:t>
      </w:r>
    </w:p>
    <w:p w14:paraId="534AFE26" w14:textId="77777777"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Ensuring that all similarly qualified employees have equal access and opportunity to all training and advancement facilities regardless of sex, gender, age or disability. No employee should be overlooked for training or promotion because of any protected characteristic.</w:t>
      </w:r>
    </w:p>
    <w:p w14:paraId="7F04CD38" w14:textId="77777777"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Making reasonable adjustments in the workplace to accommodate physically challenged employees.</w:t>
      </w:r>
    </w:p>
    <w:p w14:paraId="7641E03E" w14:textId="77777777"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Ensuring that no employee is paid any more or less than any of their colleagues who are equally qualified, equally experienced and </w:t>
      </w:r>
      <w:proofErr w:type="gramStart"/>
      <w:r w:rsidRPr="00A46DCB">
        <w:rPr>
          <w:rFonts w:asciiTheme="minorBidi" w:eastAsia="Times New Roman" w:hAnsiTheme="minorBidi"/>
          <w:color w:val="353535"/>
        </w:rPr>
        <w:t>performing</w:t>
      </w:r>
      <w:proofErr w:type="gramEnd"/>
      <w:r w:rsidRPr="00A46DCB">
        <w:rPr>
          <w:rFonts w:asciiTheme="minorBidi" w:eastAsia="Times New Roman" w:hAnsiTheme="minorBidi"/>
          <w:color w:val="353535"/>
        </w:rPr>
        <w:t xml:space="preserve"> the same role.</w:t>
      </w:r>
    </w:p>
    <w:p w14:paraId="584490F3" w14:textId="77777777"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Advertising new roles externally as well as internally so that anyone who meets the qualifying criteria gets the opportunity to apply.</w:t>
      </w:r>
    </w:p>
    <w:p w14:paraId="59799FCE" w14:textId="77777777"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Making sure that no employee is dismissed solely because of a personal characteristic.</w:t>
      </w:r>
    </w:p>
    <w:p w14:paraId="29F48066" w14:textId="77777777" w:rsidR="000B7C00" w:rsidRPr="009B1307"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7E68AC29">
        <w:rPr>
          <w:rFonts w:asciiTheme="minorBidi" w:eastAsia="Times New Roman" w:hAnsiTheme="minorBidi"/>
          <w:color w:val="353535"/>
        </w:rPr>
        <w:t>Ensuring that the same rules apply to employees from all religions regarding extra time off during religious holidays.</w:t>
      </w:r>
    </w:p>
    <w:p w14:paraId="3E92B903" w14:textId="69054C94" w:rsidR="7E68AC29" w:rsidRDefault="7E68AC29" w:rsidP="7E68AC29">
      <w:pPr>
        <w:spacing w:before="150" w:after="150" w:line="240" w:lineRule="auto"/>
        <w:rPr>
          <w:rFonts w:asciiTheme="minorBidi" w:eastAsia="Times New Roman" w:hAnsiTheme="minorBidi"/>
          <w:b/>
          <w:bCs/>
          <w:color w:val="353535"/>
        </w:rPr>
      </w:pPr>
    </w:p>
    <w:p w14:paraId="23EE8560" w14:textId="77777777" w:rsidR="000B7C00" w:rsidRPr="00A26F98" w:rsidRDefault="000B7C00" w:rsidP="000B7C00">
      <w:pPr>
        <w:spacing w:before="150" w:after="150" w:line="240" w:lineRule="auto"/>
        <w:rPr>
          <w:rFonts w:asciiTheme="minorBidi" w:eastAsia="Times New Roman" w:hAnsiTheme="minorBidi"/>
          <w:b/>
          <w:color w:val="353535"/>
        </w:rPr>
      </w:pPr>
      <w:r w:rsidRPr="00A26F98">
        <w:rPr>
          <w:rFonts w:asciiTheme="minorBidi" w:eastAsia="Times New Roman" w:hAnsiTheme="minorBidi"/>
          <w:b/>
          <w:color w:val="353535"/>
        </w:rPr>
        <w:t>Employees have a right to:</w:t>
      </w:r>
    </w:p>
    <w:p w14:paraId="107F6FD2" w14:textId="77777777"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Fair practices and </w:t>
      </w:r>
      <w:r w:rsidR="00A26F98" w:rsidRPr="00A46DCB">
        <w:rPr>
          <w:rFonts w:asciiTheme="minorBidi" w:eastAsia="Times New Roman" w:hAnsiTheme="minorBidi"/>
          <w:color w:val="353535"/>
        </w:rPr>
        <w:t>behavior</w:t>
      </w:r>
      <w:r w:rsidRPr="00A46DCB">
        <w:rPr>
          <w:rFonts w:asciiTheme="minorBidi" w:eastAsia="Times New Roman" w:hAnsiTheme="minorBidi"/>
          <w:color w:val="353535"/>
        </w:rPr>
        <w:t xml:space="preserve"> in the workplace</w:t>
      </w:r>
    </w:p>
    <w:p w14:paraId="03F18AC2" w14:textId="77777777"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Fair allocations of workloads</w:t>
      </w:r>
    </w:p>
    <w:p w14:paraId="6464E22E" w14:textId="77777777"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Equal access to benefits and conditions</w:t>
      </w:r>
    </w:p>
    <w:p w14:paraId="0D45F746" w14:textId="77777777"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 workplace that is free from unlawful discrimination, harassment or bullying</w:t>
      </w:r>
    </w:p>
    <w:p w14:paraId="502BF5DF" w14:textId="77777777"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Competitive merit-based selection processes for recruitment and promotion</w:t>
      </w:r>
    </w:p>
    <w:p w14:paraId="418443C1" w14:textId="77777777" w:rsidR="000B7C00" w:rsidRPr="006D7CB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lastRenderedPageBreak/>
        <w:t>Fair processes to deal with work-related complaints and grievances</w:t>
      </w:r>
    </w:p>
    <w:p w14:paraId="0A28117E" w14:textId="77777777" w:rsidR="000B7C00" w:rsidRPr="00A46DCB"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 xml:space="preserve">The Equal Opportunities Policy will be enacted </w:t>
      </w:r>
      <w:proofErr w:type="gramStart"/>
      <w:r w:rsidRPr="00A46DCB">
        <w:rPr>
          <w:rFonts w:asciiTheme="minorBidi" w:eastAsia="Times New Roman" w:hAnsiTheme="minorBidi"/>
          <w:color w:val="333333"/>
          <w:lang w:val="en"/>
        </w:rPr>
        <w:t>through by</w:t>
      </w:r>
      <w:proofErr w:type="gramEnd"/>
      <w:r w:rsidRPr="00A46DCB">
        <w:rPr>
          <w:rFonts w:asciiTheme="minorBidi" w:eastAsia="Times New Roman" w:hAnsiTheme="minorBidi"/>
          <w:color w:val="333333"/>
          <w:lang w:val="en"/>
        </w:rPr>
        <w:t xml:space="preserve"> the University's Equality Objectives, associated implementation plans, and the Combined Equality Scheme. The Combined Equality Scheme explains how the University will fulfil its statutory obligations in relation to equalities legislation.</w:t>
      </w:r>
      <w:r>
        <w:rPr>
          <w:rFonts w:asciiTheme="minorBidi" w:eastAsia="Times New Roman" w:hAnsiTheme="minorBidi"/>
          <w:color w:val="333333"/>
          <w:lang w:val="en"/>
        </w:rPr>
        <w:t xml:space="preserve"> </w:t>
      </w:r>
      <w:r w:rsidRPr="00A46DCB">
        <w:rPr>
          <w:rFonts w:asciiTheme="minorBidi" w:eastAsia="Times New Roman" w:hAnsiTheme="minorBidi"/>
          <w:color w:val="333333"/>
          <w:lang w:val="en"/>
        </w:rPr>
        <w:t>It considers:</w:t>
      </w:r>
    </w:p>
    <w:p w14:paraId="3E33C21A" w14:textId="77777777"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Governance and Policy Development, including relevant committees, compliance, equal pay, assessing the impact of policies and practices and reporting.</w:t>
      </w:r>
    </w:p>
    <w:p w14:paraId="62AA232E" w14:textId="77777777"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Developing and Implementing Best Practice.</w:t>
      </w:r>
    </w:p>
    <w:p w14:paraId="34147D58" w14:textId="77777777"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Inclusive Practice for Students and Staff—including the Un</w:t>
      </w:r>
      <w:r>
        <w:rPr>
          <w:rFonts w:asciiTheme="minorBidi" w:eastAsia="Times New Roman" w:hAnsiTheme="minorBidi"/>
          <w:color w:val="333333"/>
          <w:lang w:val="en"/>
        </w:rPr>
        <w:t>iversity's Diversity Networks, d</w:t>
      </w:r>
      <w:r w:rsidRPr="00A46DCB">
        <w:rPr>
          <w:rFonts w:asciiTheme="minorBidi" w:eastAsia="Times New Roman" w:hAnsiTheme="minorBidi"/>
          <w:color w:val="333333"/>
          <w:lang w:val="en"/>
        </w:rPr>
        <w:t>i</w:t>
      </w:r>
      <w:r>
        <w:rPr>
          <w:rFonts w:asciiTheme="minorBidi" w:eastAsia="Times New Roman" w:hAnsiTheme="minorBidi"/>
          <w:color w:val="333333"/>
          <w:lang w:val="en"/>
        </w:rPr>
        <w:t>gnity at w</w:t>
      </w:r>
      <w:r w:rsidRPr="00A46DCB">
        <w:rPr>
          <w:rFonts w:asciiTheme="minorBidi" w:eastAsia="Times New Roman" w:hAnsiTheme="minorBidi"/>
          <w:color w:val="333333"/>
          <w:lang w:val="en"/>
        </w:rPr>
        <w:t>ork, and Dignity at Study procedures.</w:t>
      </w:r>
    </w:p>
    <w:p w14:paraId="11196673" w14:textId="77777777"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Promotion of Equality and Diversity, including relevant diversity events, training, and guidance.</w:t>
      </w:r>
    </w:p>
    <w:p w14:paraId="167BF636" w14:textId="77777777"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Data and Information Provision, including appropriate monitoring and compliance reporting.</w:t>
      </w:r>
    </w:p>
    <w:p w14:paraId="2CA14471" w14:textId="77777777" w:rsidR="000B7C00"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Progress against actions and objectives will be reported in the Equality and Diversity Annual Reviews and Data Reports.</w:t>
      </w:r>
      <w:r>
        <w:rPr>
          <w:rFonts w:asciiTheme="minorBidi" w:eastAsia="Times New Roman" w:hAnsiTheme="minorBidi"/>
          <w:color w:val="333333"/>
          <w:lang w:val="en"/>
        </w:rPr>
        <w:t xml:space="preserve"> </w:t>
      </w:r>
    </w:p>
    <w:p w14:paraId="41CB8030" w14:textId="77777777" w:rsidR="000B7C00"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This policy will be amended as appropriate to meet the demands of future legislation.</w:t>
      </w:r>
    </w:p>
    <w:p w14:paraId="370182CF" w14:textId="77777777" w:rsidR="00287672" w:rsidRPr="00672AEE" w:rsidRDefault="00672AEE" w:rsidP="00287672">
      <w:pPr>
        <w:autoSpaceDE w:val="0"/>
        <w:autoSpaceDN w:val="0"/>
        <w:adjustRightInd w:val="0"/>
        <w:spacing w:after="0" w:line="240" w:lineRule="auto"/>
        <w:rPr>
          <w:rFonts w:ascii="Arial" w:hAnsi="Arial" w:cs="Arial"/>
          <w:b/>
          <w:bCs/>
          <w:sz w:val="20"/>
          <w:szCs w:val="20"/>
          <w:highlight w:val="yellow"/>
          <w:lang w:val="en-GB"/>
        </w:rPr>
      </w:pPr>
      <w:r w:rsidRPr="00672AEE">
        <w:rPr>
          <w:rFonts w:ascii="Arial" w:hAnsi="Arial" w:cs="Arial"/>
          <w:b/>
          <w:bCs/>
          <w:sz w:val="20"/>
          <w:szCs w:val="20"/>
          <w:highlight w:val="yellow"/>
          <w:lang w:val="en-GB"/>
        </w:rPr>
        <w:t>COVID -19</w:t>
      </w:r>
    </w:p>
    <w:p w14:paraId="50042314" w14:textId="77777777" w:rsidR="00672AEE" w:rsidRPr="00672AEE" w:rsidRDefault="00672AEE" w:rsidP="00287672">
      <w:pPr>
        <w:autoSpaceDE w:val="0"/>
        <w:autoSpaceDN w:val="0"/>
        <w:adjustRightInd w:val="0"/>
        <w:spacing w:after="0" w:line="240" w:lineRule="auto"/>
        <w:rPr>
          <w:rFonts w:ascii="Arial" w:hAnsi="Arial" w:cs="Arial"/>
          <w:bCs/>
          <w:sz w:val="20"/>
          <w:szCs w:val="20"/>
          <w:highlight w:val="yellow"/>
          <w:lang w:val="en-GB"/>
        </w:rPr>
      </w:pPr>
    </w:p>
    <w:p w14:paraId="49C294FA" w14:textId="77777777" w:rsidR="00672AEE" w:rsidRPr="00672AEE" w:rsidRDefault="00672AEE" w:rsidP="00287672">
      <w:pPr>
        <w:autoSpaceDE w:val="0"/>
        <w:autoSpaceDN w:val="0"/>
        <w:adjustRightInd w:val="0"/>
        <w:spacing w:after="0" w:line="240" w:lineRule="auto"/>
        <w:rPr>
          <w:rFonts w:ascii="Arial" w:hAnsi="Arial" w:cs="Arial"/>
          <w:bCs/>
          <w:sz w:val="20"/>
          <w:szCs w:val="20"/>
          <w:lang w:val="en-GB"/>
        </w:rPr>
      </w:pPr>
      <w:r w:rsidRPr="00672AEE">
        <w:rPr>
          <w:rFonts w:ascii="Arial" w:hAnsi="Arial" w:cs="Arial"/>
          <w:bCs/>
          <w:sz w:val="20"/>
          <w:szCs w:val="20"/>
          <w:highlight w:val="yellow"/>
          <w:lang w:val="en-GB"/>
        </w:rPr>
        <w:t>During the time of COVID-19, the HTU leadership is complying with the Government Defence orders as instructed.</w:t>
      </w:r>
    </w:p>
    <w:p w14:paraId="48DA0513" w14:textId="77777777" w:rsidR="00702C3B" w:rsidRPr="00672AEE" w:rsidRDefault="00702C3B" w:rsidP="00287672">
      <w:pPr>
        <w:autoSpaceDE w:val="0"/>
        <w:autoSpaceDN w:val="0"/>
        <w:adjustRightInd w:val="0"/>
        <w:spacing w:after="0" w:line="240" w:lineRule="auto"/>
        <w:rPr>
          <w:rFonts w:ascii="Arial" w:hAnsi="Arial" w:cs="Arial"/>
          <w:bCs/>
          <w:sz w:val="20"/>
          <w:szCs w:val="20"/>
          <w:lang w:val="en-GB"/>
        </w:rPr>
      </w:pPr>
    </w:p>
    <w:p w14:paraId="6F0183F7" w14:textId="77777777" w:rsidR="00702C3B" w:rsidRPr="007E0AC8" w:rsidRDefault="0097785F" w:rsidP="7E68AC29">
      <w:pPr>
        <w:autoSpaceDE w:val="0"/>
        <w:autoSpaceDN w:val="0"/>
        <w:adjustRightInd w:val="0"/>
        <w:spacing w:after="0" w:line="360" w:lineRule="auto"/>
        <w:jc w:val="center"/>
        <w:rPr>
          <w:rFonts w:asciiTheme="majorBidi" w:hAnsiTheme="majorBidi" w:cstheme="majorBidi"/>
          <w:b/>
          <w:bCs/>
          <w:sz w:val="24"/>
          <w:szCs w:val="24"/>
          <w:lang w:val="en-GB"/>
        </w:rPr>
      </w:pPr>
      <w:r w:rsidRPr="7E68AC29">
        <w:rPr>
          <w:rFonts w:asciiTheme="majorBidi" w:hAnsiTheme="majorBidi" w:cstheme="majorBidi"/>
          <w:b/>
          <w:bCs/>
          <w:sz w:val="24"/>
          <w:szCs w:val="24"/>
          <w:lang w:val="en-GB"/>
        </w:rPr>
        <w:t xml:space="preserve">End of </w:t>
      </w:r>
      <w:r w:rsidR="00702C3B" w:rsidRPr="7E68AC29">
        <w:rPr>
          <w:rFonts w:asciiTheme="majorBidi" w:hAnsiTheme="majorBidi" w:cstheme="majorBidi"/>
          <w:b/>
          <w:bCs/>
          <w:sz w:val="24"/>
          <w:szCs w:val="24"/>
          <w:lang w:val="en-GB"/>
        </w:rPr>
        <w:t>Policy.</w:t>
      </w:r>
    </w:p>
    <w:p w14:paraId="2830814F"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82A6" w14:textId="77777777" w:rsidR="006D4974" w:rsidRDefault="006D4974" w:rsidP="00722D92">
      <w:pPr>
        <w:spacing w:after="0" w:line="240" w:lineRule="auto"/>
      </w:pPr>
      <w:r>
        <w:separator/>
      </w:r>
    </w:p>
  </w:endnote>
  <w:endnote w:type="continuationSeparator" w:id="0">
    <w:p w14:paraId="2A6144AA" w14:textId="77777777" w:rsidR="006D4974" w:rsidRDefault="006D4974"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44733"/>
      <w:docPartObj>
        <w:docPartGallery w:val="Page Numbers (Bottom of Page)"/>
        <w:docPartUnique/>
      </w:docPartObj>
    </w:sdtPr>
    <w:sdtEndPr>
      <w:rPr>
        <w:noProof/>
      </w:rPr>
    </w:sdtEndPr>
    <w:sdtContent>
      <w:p w14:paraId="45487BAD" w14:textId="77777777" w:rsidR="001C025A" w:rsidRDefault="001C025A">
        <w:pPr>
          <w:pStyle w:val="Footer"/>
          <w:jc w:val="right"/>
        </w:pPr>
        <w:r>
          <w:fldChar w:fldCharType="begin"/>
        </w:r>
        <w:r>
          <w:instrText xml:space="preserve"> PAGE   \* MERGEFORMAT </w:instrText>
        </w:r>
        <w:r>
          <w:fldChar w:fldCharType="separate"/>
        </w:r>
        <w:r w:rsidR="00F624B0">
          <w:rPr>
            <w:noProof/>
          </w:rPr>
          <w:t>5</w:t>
        </w:r>
        <w:r>
          <w:rPr>
            <w:noProof/>
          </w:rPr>
          <w:fldChar w:fldCharType="end"/>
        </w:r>
      </w:p>
    </w:sdtContent>
  </w:sdt>
  <w:p w14:paraId="08BD8068"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0DE8" w14:textId="77777777" w:rsidR="006D4974" w:rsidRDefault="006D4974" w:rsidP="00722D92">
      <w:pPr>
        <w:spacing w:after="0" w:line="240" w:lineRule="auto"/>
      </w:pPr>
      <w:r>
        <w:separator/>
      </w:r>
    </w:p>
  </w:footnote>
  <w:footnote w:type="continuationSeparator" w:id="0">
    <w:p w14:paraId="3B2467DD" w14:textId="77777777" w:rsidR="006D4974" w:rsidRDefault="006D4974"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BB28" w14:textId="77777777" w:rsidR="00524EE9" w:rsidRPr="00524EE9" w:rsidRDefault="00524EE9" w:rsidP="000B7C00">
    <w:pPr>
      <w:jc w:val="center"/>
      <w:rPr>
        <w:sz w:val="32"/>
      </w:rPr>
    </w:pPr>
    <w:r w:rsidRPr="00524EE9">
      <w:rPr>
        <w:noProof/>
        <w:sz w:val="32"/>
      </w:rPr>
      <w:drawing>
        <wp:anchor distT="0" distB="0" distL="114300" distR="114300" simplePos="0" relativeHeight="251659776" behindDoc="1" locked="0" layoutInCell="1" allowOverlap="1" wp14:anchorId="1D82D509" wp14:editId="3F338127">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0B7C00" w:rsidRPr="000B7C00">
      <w:rPr>
        <w:sz w:val="32"/>
      </w:rPr>
      <w:t>Equal opportunities</w:t>
    </w:r>
    <w:r w:rsidR="000B7C00" w:rsidRPr="00503613">
      <w:rPr>
        <w:sz w:val="32"/>
      </w:rPr>
      <w:t xml:space="preserve"> </w:t>
    </w:r>
    <w:r w:rsidRPr="00503613">
      <w:rPr>
        <w:sz w:val="32"/>
      </w:rPr>
      <w:t>Policy</w:t>
    </w:r>
  </w:p>
  <w:p w14:paraId="625997F0"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637D2"/>
    <w:multiLevelType w:val="multilevel"/>
    <w:tmpl w:val="522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53AB3"/>
    <w:multiLevelType w:val="multilevel"/>
    <w:tmpl w:val="3F3C3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F1A"/>
    <w:multiLevelType w:val="hybridMultilevel"/>
    <w:tmpl w:val="B76A02C2"/>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845D6"/>
    <w:multiLevelType w:val="multilevel"/>
    <w:tmpl w:val="EFD67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065DB"/>
    <w:multiLevelType w:val="hybridMultilevel"/>
    <w:tmpl w:val="B17A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64499"/>
    <w:multiLevelType w:val="hybridMultilevel"/>
    <w:tmpl w:val="669837FE"/>
    <w:lvl w:ilvl="0" w:tplc="26167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27680"/>
    <w:multiLevelType w:val="multilevel"/>
    <w:tmpl w:val="9D94E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B4339"/>
    <w:multiLevelType w:val="multilevel"/>
    <w:tmpl w:val="5D7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C280A"/>
    <w:multiLevelType w:val="multilevel"/>
    <w:tmpl w:val="720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07931"/>
    <w:multiLevelType w:val="multilevel"/>
    <w:tmpl w:val="479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40206">
    <w:abstractNumId w:val="27"/>
  </w:num>
  <w:num w:numId="2" w16cid:durableId="1316684703">
    <w:abstractNumId w:val="6"/>
  </w:num>
  <w:num w:numId="3" w16cid:durableId="1112166936">
    <w:abstractNumId w:val="25"/>
  </w:num>
  <w:num w:numId="4" w16cid:durableId="477460285">
    <w:abstractNumId w:val="15"/>
  </w:num>
  <w:num w:numId="5" w16cid:durableId="1927960397">
    <w:abstractNumId w:val="26"/>
  </w:num>
  <w:num w:numId="6" w16cid:durableId="612787200">
    <w:abstractNumId w:val="17"/>
  </w:num>
  <w:num w:numId="7" w16cid:durableId="1416200154">
    <w:abstractNumId w:val="18"/>
  </w:num>
  <w:num w:numId="8" w16cid:durableId="1682665383">
    <w:abstractNumId w:val="13"/>
  </w:num>
  <w:num w:numId="9" w16cid:durableId="188687264">
    <w:abstractNumId w:val="8"/>
  </w:num>
  <w:num w:numId="10" w16cid:durableId="1790271310">
    <w:abstractNumId w:val="22"/>
  </w:num>
  <w:num w:numId="11" w16cid:durableId="1769351043">
    <w:abstractNumId w:val="40"/>
  </w:num>
  <w:num w:numId="12" w16cid:durableId="208877885">
    <w:abstractNumId w:val="7"/>
  </w:num>
  <w:num w:numId="13" w16cid:durableId="1031805764">
    <w:abstractNumId w:val="4"/>
  </w:num>
  <w:num w:numId="14" w16cid:durableId="968432374">
    <w:abstractNumId w:val="34"/>
  </w:num>
  <w:num w:numId="15" w16cid:durableId="1647931023">
    <w:abstractNumId w:val="23"/>
  </w:num>
  <w:num w:numId="16" w16cid:durableId="1298877372">
    <w:abstractNumId w:val="2"/>
  </w:num>
  <w:num w:numId="17" w16cid:durableId="1981767975">
    <w:abstractNumId w:val="0"/>
  </w:num>
  <w:num w:numId="18" w16cid:durableId="1330212855">
    <w:abstractNumId w:val="3"/>
  </w:num>
  <w:num w:numId="19" w16cid:durableId="1901594855">
    <w:abstractNumId w:val="35"/>
  </w:num>
  <w:num w:numId="20" w16cid:durableId="1973052091">
    <w:abstractNumId w:val="21"/>
  </w:num>
  <w:num w:numId="21" w16cid:durableId="223223718">
    <w:abstractNumId w:val="36"/>
  </w:num>
  <w:num w:numId="22" w16cid:durableId="1811558521">
    <w:abstractNumId w:val="38"/>
  </w:num>
  <w:num w:numId="23" w16cid:durableId="256444143">
    <w:abstractNumId w:val="16"/>
  </w:num>
  <w:num w:numId="24" w16cid:durableId="946501766">
    <w:abstractNumId w:val="30"/>
  </w:num>
  <w:num w:numId="25" w16cid:durableId="2062097561">
    <w:abstractNumId w:val="20"/>
  </w:num>
  <w:num w:numId="26" w16cid:durableId="963535695">
    <w:abstractNumId w:val="37"/>
  </w:num>
  <w:num w:numId="27" w16cid:durableId="101809433">
    <w:abstractNumId w:val="9"/>
  </w:num>
  <w:num w:numId="28" w16cid:durableId="1680423153">
    <w:abstractNumId w:val="10"/>
  </w:num>
  <w:num w:numId="29" w16cid:durableId="424767372">
    <w:abstractNumId w:val="32"/>
  </w:num>
  <w:num w:numId="30" w16cid:durableId="1462454016">
    <w:abstractNumId w:val="28"/>
  </w:num>
  <w:num w:numId="31" w16cid:durableId="896892553">
    <w:abstractNumId w:val="19"/>
  </w:num>
  <w:num w:numId="32" w16cid:durableId="266541631">
    <w:abstractNumId w:val="14"/>
  </w:num>
  <w:num w:numId="33" w16cid:durableId="1800219747">
    <w:abstractNumId w:val="24"/>
  </w:num>
  <w:num w:numId="34" w16cid:durableId="1753115027">
    <w:abstractNumId w:val="11"/>
  </w:num>
  <w:num w:numId="35" w16cid:durableId="424034281">
    <w:abstractNumId w:val="29"/>
  </w:num>
  <w:num w:numId="36" w16cid:durableId="452598008">
    <w:abstractNumId w:val="12"/>
  </w:num>
  <w:num w:numId="37" w16cid:durableId="1944066296">
    <w:abstractNumId w:val="5"/>
  </w:num>
  <w:num w:numId="38" w16cid:durableId="1479228548">
    <w:abstractNumId w:val="39"/>
  </w:num>
  <w:num w:numId="39" w16cid:durableId="1480073345">
    <w:abstractNumId w:val="33"/>
  </w:num>
  <w:num w:numId="40" w16cid:durableId="1909458181">
    <w:abstractNumId w:val="31"/>
  </w:num>
  <w:num w:numId="41" w16cid:durableId="22997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A3AC6"/>
    <w:rsid w:val="000B7C00"/>
    <w:rsid w:val="000D7C13"/>
    <w:rsid w:val="000E00AB"/>
    <w:rsid w:val="000F2CFC"/>
    <w:rsid w:val="00110FCA"/>
    <w:rsid w:val="00111010"/>
    <w:rsid w:val="00117ED8"/>
    <w:rsid w:val="001814D4"/>
    <w:rsid w:val="001B580A"/>
    <w:rsid w:val="001C025A"/>
    <w:rsid w:val="001E1ED3"/>
    <w:rsid w:val="001F34C2"/>
    <w:rsid w:val="00200DC3"/>
    <w:rsid w:val="00211049"/>
    <w:rsid w:val="00236F11"/>
    <w:rsid w:val="00244A9E"/>
    <w:rsid w:val="00246C44"/>
    <w:rsid w:val="00254F25"/>
    <w:rsid w:val="00261468"/>
    <w:rsid w:val="00270467"/>
    <w:rsid w:val="00287672"/>
    <w:rsid w:val="002963FD"/>
    <w:rsid w:val="002C705E"/>
    <w:rsid w:val="002F32DA"/>
    <w:rsid w:val="00301AB1"/>
    <w:rsid w:val="00305871"/>
    <w:rsid w:val="0032132C"/>
    <w:rsid w:val="00357E18"/>
    <w:rsid w:val="0036275E"/>
    <w:rsid w:val="00365E77"/>
    <w:rsid w:val="00385C08"/>
    <w:rsid w:val="003B7D95"/>
    <w:rsid w:val="003D4A9F"/>
    <w:rsid w:val="003E6B35"/>
    <w:rsid w:val="003F3A80"/>
    <w:rsid w:val="004161D6"/>
    <w:rsid w:val="00441666"/>
    <w:rsid w:val="0047067F"/>
    <w:rsid w:val="004C4ECF"/>
    <w:rsid w:val="004D1388"/>
    <w:rsid w:val="004D5E76"/>
    <w:rsid w:val="004D6199"/>
    <w:rsid w:val="004F2F6C"/>
    <w:rsid w:val="00504663"/>
    <w:rsid w:val="00523C4F"/>
    <w:rsid w:val="00524EE9"/>
    <w:rsid w:val="005F182F"/>
    <w:rsid w:val="006466DD"/>
    <w:rsid w:val="00672AEE"/>
    <w:rsid w:val="006A0604"/>
    <w:rsid w:val="006D4974"/>
    <w:rsid w:val="00702C3B"/>
    <w:rsid w:val="00722D92"/>
    <w:rsid w:val="0074711E"/>
    <w:rsid w:val="00747C20"/>
    <w:rsid w:val="00786619"/>
    <w:rsid w:val="007D3BC6"/>
    <w:rsid w:val="007E0AC8"/>
    <w:rsid w:val="00804A70"/>
    <w:rsid w:val="0081665F"/>
    <w:rsid w:val="00831951"/>
    <w:rsid w:val="008440FD"/>
    <w:rsid w:val="0089675F"/>
    <w:rsid w:val="008B149D"/>
    <w:rsid w:val="008D1437"/>
    <w:rsid w:val="008D1B4B"/>
    <w:rsid w:val="008D3DAA"/>
    <w:rsid w:val="00977463"/>
    <w:rsid w:val="0097785F"/>
    <w:rsid w:val="00977DA3"/>
    <w:rsid w:val="009A671D"/>
    <w:rsid w:val="009B1438"/>
    <w:rsid w:val="009D2164"/>
    <w:rsid w:val="009D5A71"/>
    <w:rsid w:val="00A11B8F"/>
    <w:rsid w:val="00A26F98"/>
    <w:rsid w:val="00A55696"/>
    <w:rsid w:val="00A66402"/>
    <w:rsid w:val="00A72A95"/>
    <w:rsid w:val="00A95A2C"/>
    <w:rsid w:val="00AB2D20"/>
    <w:rsid w:val="00AC134E"/>
    <w:rsid w:val="00AD7522"/>
    <w:rsid w:val="00AE16FF"/>
    <w:rsid w:val="00AE494B"/>
    <w:rsid w:val="00B23F0E"/>
    <w:rsid w:val="00B32413"/>
    <w:rsid w:val="00B34088"/>
    <w:rsid w:val="00B55BD8"/>
    <w:rsid w:val="00B82F01"/>
    <w:rsid w:val="00B876F5"/>
    <w:rsid w:val="00BA7AD4"/>
    <w:rsid w:val="00BB5D70"/>
    <w:rsid w:val="00BB75E0"/>
    <w:rsid w:val="00BD6D2B"/>
    <w:rsid w:val="00BF5606"/>
    <w:rsid w:val="00C07C1A"/>
    <w:rsid w:val="00D12924"/>
    <w:rsid w:val="00D750A9"/>
    <w:rsid w:val="00DC6255"/>
    <w:rsid w:val="00E008F1"/>
    <w:rsid w:val="00E5647F"/>
    <w:rsid w:val="00E80F99"/>
    <w:rsid w:val="00E84B38"/>
    <w:rsid w:val="00EA3B9D"/>
    <w:rsid w:val="00EA6E03"/>
    <w:rsid w:val="00EB6B6F"/>
    <w:rsid w:val="00EB7231"/>
    <w:rsid w:val="00ED38EE"/>
    <w:rsid w:val="00F34DFF"/>
    <w:rsid w:val="00F56D3B"/>
    <w:rsid w:val="00F624B0"/>
    <w:rsid w:val="00FB09F1"/>
    <w:rsid w:val="00FB7590"/>
    <w:rsid w:val="00FC7632"/>
    <w:rsid w:val="00FE1D0C"/>
    <w:rsid w:val="00FE5260"/>
    <w:rsid w:val="0298CE84"/>
    <w:rsid w:val="03AAA735"/>
    <w:rsid w:val="04BD31BA"/>
    <w:rsid w:val="06D82F62"/>
    <w:rsid w:val="09605849"/>
    <w:rsid w:val="0990A2DD"/>
    <w:rsid w:val="1D62FF76"/>
    <w:rsid w:val="2D27185B"/>
    <w:rsid w:val="30130493"/>
    <w:rsid w:val="389DE978"/>
    <w:rsid w:val="4EDDF579"/>
    <w:rsid w:val="528F3438"/>
    <w:rsid w:val="5FA7AE9E"/>
    <w:rsid w:val="6C5F71EE"/>
    <w:rsid w:val="7E68AC29"/>
    <w:rsid w:val="7F4B0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CF5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9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8599-8E14-4F67-9E17-CF47B266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7062</Characters>
  <Application>Microsoft Office Word</Application>
  <DocSecurity>0</DocSecurity>
  <Lines>207</Lines>
  <Paragraphs>101</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16</cp:revision>
  <dcterms:created xsi:type="dcterms:W3CDTF">2018-09-05T06:56:00Z</dcterms:created>
  <dcterms:modified xsi:type="dcterms:W3CDTF">2025-10-20T06:31:00Z</dcterms:modified>
</cp:coreProperties>
</file>